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tbl>
      <w:tblPr>
        <w:tblStyle w:val="TableNormal1"/>
        <w:tblpPr w:leftFromText="141" w:rightFromText="141" w:horzAnchor="margin" w:tblpY="1028"/>
        <w:tblW w:w="9204" w:type="dxa"/>
        <w:tblLayout w:type="fixed"/>
        <w:tblLook w:val="01E0" w:firstRow="1" w:lastRow="1" w:firstColumn="1" w:lastColumn="1" w:noHBand="0" w:noVBand="0"/>
      </w:tblPr>
      <w:tblGrid>
        <w:gridCol w:w="1448"/>
        <w:gridCol w:w="7756"/>
      </w:tblGrid>
      <w:tr w:rsidR="006D6856" w:rsidRPr="00C34526" w14:paraId="2ECC8F89" w14:textId="77777777" w:rsidTr="000D172C">
        <w:trPr>
          <w:trHeight w:val="373"/>
        </w:trPr>
        <w:tc>
          <w:tcPr>
            <w:tcW w:w="9204" w:type="dxa"/>
            <w:gridSpan w:val="2"/>
            <w:shd w:val="clear" w:color="auto" w:fill="153D63" w:themeFill="text2" w:themeFillTint="E6"/>
          </w:tcPr>
          <w:p w14:paraId="12BE6F9D" w14:textId="7F8A7508" w:rsidR="006D6856" w:rsidRPr="00C34526" w:rsidRDefault="006D6856" w:rsidP="00FF45D2">
            <w:pPr>
              <w:spacing w:before="40"/>
              <w:ind w:left="184"/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</w:pPr>
            <w:bookmarkStart w:id="0" w:name="_Hlk173851932"/>
            <w:r w:rsidRPr="00C3452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 xml:space="preserve"> M</w:t>
            </w:r>
            <w:r w:rsidR="00C841E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>ardi</w:t>
            </w:r>
            <w:r w:rsidRPr="00C3452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 xml:space="preserve"> </w:t>
            </w:r>
            <w:r w:rsidR="00C841E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>6</w:t>
            </w:r>
            <w:r w:rsidRPr="00C3452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 xml:space="preserve"> </w:t>
            </w:r>
            <w:r w:rsidR="00C841E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>mai</w:t>
            </w:r>
            <w:r w:rsidRPr="00C3452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 xml:space="preserve"> 202</w:t>
            </w:r>
            <w:r w:rsidR="00C841E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>5</w:t>
            </w:r>
          </w:p>
        </w:tc>
      </w:tr>
      <w:bookmarkEnd w:id="0"/>
      <w:tr w:rsidR="009A25FD" w:rsidRPr="009A25FD" w14:paraId="7B68014B" w14:textId="77777777" w:rsidTr="000D172C">
        <w:trPr>
          <w:trHeight w:val="405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1A2987FD" w14:textId="3265F066" w:rsidR="009A25FD" w:rsidRPr="00C34526" w:rsidRDefault="006D6856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7 h </w:t>
            </w:r>
            <w:r w:rsidR="00C841E6">
              <w:rPr>
                <w:rFonts w:ascii="Tahoma" w:eastAsia="Tahoma" w:hAnsi="Tahoma" w:cs="Tahoma"/>
                <w:spacing w:val="-8"/>
                <w:lang w:val="fr-FR"/>
              </w:rPr>
              <w:t>00</w:t>
            </w:r>
          </w:p>
        </w:tc>
        <w:tc>
          <w:tcPr>
            <w:tcW w:w="7756" w:type="dxa"/>
            <w:tcBorders>
              <w:top w:val="single" w:sz="4" w:space="0" w:color="000000"/>
              <w:bottom w:val="single" w:sz="4" w:space="0" w:color="000000"/>
            </w:tcBorders>
          </w:tcPr>
          <w:p w14:paraId="4652B593" w14:textId="5BEB3C8E" w:rsidR="009A25FD" w:rsidRPr="00C34526" w:rsidRDefault="00997A3F" w:rsidP="00FF45D2">
            <w:pPr>
              <w:spacing w:before="41"/>
              <w:ind w:left="184"/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</w:pPr>
            <w:r w:rsidRPr="00C34526"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  <w:t>Inscription</w:t>
            </w:r>
          </w:p>
          <w:p w14:paraId="7451A65C" w14:textId="0BB32B46" w:rsidR="009A25FD" w:rsidRPr="00C34526" w:rsidRDefault="009A25FD" w:rsidP="00FF45D2">
            <w:pPr>
              <w:spacing w:before="41"/>
              <w:ind w:left="184"/>
              <w:rPr>
                <w:rFonts w:ascii="Tahoma" w:eastAsia="Tahoma" w:hAnsi="Tahoma" w:cs="Tahoma"/>
                <w:lang w:val="fr-FR"/>
              </w:rPr>
            </w:pPr>
          </w:p>
        </w:tc>
      </w:tr>
      <w:tr w:rsidR="009A25FD" w:rsidRPr="009A25FD" w14:paraId="5F146D3E" w14:textId="77777777" w:rsidTr="000D172C">
        <w:trPr>
          <w:trHeight w:val="372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1B2EC31F" w14:textId="7D298020" w:rsidR="009A25FD" w:rsidRPr="00C34526" w:rsidRDefault="003A49A1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>
              <w:rPr>
                <w:rFonts w:ascii="Tahoma" w:eastAsia="Tahoma" w:hAnsi="Tahoma" w:cs="Tahoma"/>
                <w:spacing w:val="-8"/>
                <w:lang w:val="fr-FR"/>
              </w:rPr>
              <w:t>8</w:t>
            </w:r>
            <w:r w:rsidR="009A25FD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h</w:t>
            </w:r>
            <w:r w:rsidR="004161B2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</w:t>
            </w:r>
            <w:r>
              <w:rPr>
                <w:rFonts w:ascii="Tahoma" w:eastAsia="Tahoma" w:hAnsi="Tahoma" w:cs="Tahoma"/>
                <w:spacing w:val="-8"/>
                <w:lang w:val="fr-FR"/>
              </w:rPr>
              <w:t>3</w:t>
            </w:r>
            <w:r w:rsidR="004161B2" w:rsidRPr="00C34526">
              <w:rPr>
                <w:rFonts w:ascii="Tahoma" w:eastAsia="Tahoma" w:hAnsi="Tahoma" w:cs="Tahoma"/>
                <w:spacing w:val="-8"/>
                <w:lang w:val="fr-FR"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bottom w:val="single" w:sz="4" w:space="0" w:color="000000"/>
            </w:tcBorders>
          </w:tcPr>
          <w:p w14:paraId="083ABE01" w14:textId="77777777" w:rsidR="009A25FD" w:rsidRDefault="000540A5" w:rsidP="00FF45D2">
            <w:pPr>
              <w:spacing w:before="48"/>
              <w:ind w:left="184"/>
              <w:rPr>
                <w:rFonts w:ascii="Tahoma" w:eastAsia="Tahoma" w:hAnsi="Tahoma" w:cs="Tahoma"/>
                <w:b/>
                <w:bCs/>
                <w:spacing w:val="-2"/>
                <w:lang w:val="fr-CA"/>
              </w:rPr>
            </w:pPr>
            <w:r w:rsidRPr="006A47E3">
              <w:rPr>
                <w:rFonts w:ascii="Tahoma" w:eastAsia="Tahoma" w:hAnsi="Tahoma" w:cs="Tahoma"/>
                <w:b/>
                <w:bCs/>
                <w:spacing w:val="-2"/>
                <w:lang w:val="fr-CA"/>
              </w:rPr>
              <w:t xml:space="preserve">Mot </w:t>
            </w:r>
            <w:r w:rsidR="00986C32">
              <w:rPr>
                <w:rFonts w:ascii="Tahoma" w:eastAsia="Tahoma" w:hAnsi="Tahoma" w:cs="Tahoma"/>
                <w:b/>
                <w:bCs/>
                <w:spacing w:val="-2"/>
                <w:lang w:val="fr-CA"/>
              </w:rPr>
              <w:t>d’ouverture</w:t>
            </w:r>
          </w:p>
          <w:p w14:paraId="24534177" w14:textId="77777777" w:rsidR="00FA5368" w:rsidRDefault="00FA5368" w:rsidP="00FF45D2">
            <w:pPr>
              <w:spacing w:before="48"/>
              <w:ind w:left="184"/>
              <w:rPr>
                <w:rFonts w:ascii="Tahoma" w:eastAsia="Tahoma" w:hAnsi="Tahoma" w:cs="Tahoma"/>
                <w:b/>
                <w:bCs/>
                <w:spacing w:val="-2"/>
                <w:lang w:val="fr-CA"/>
              </w:rPr>
            </w:pPr>
          </w:p>
          <w:p w14:paraId="6C003594" w14:textId="2DAD720E" w:rsidR="00FA5368" w:rsidRPr="00FA5368" w:rsidRDefault="00FA5368" w:rsidP="00FF45D2">
            <w:pPr>
              <w:ind w:left="184"/>
              <w:jc w:val="both"/>
              <w:rPr>
                <w:sz w:val="24"/>
                <w:szCs w:val="24"/>
                <w:lang w:val="fr-CA"/>
              </w:rPr>
            </w:pPr>
            <w:r w:rsidRPr="00FA5368">
              <w:rPr>
                <w:sz w:val="24"/>
                <w:szCs w:val="24"/>
                <w:lang w:val="fr-CA"/>
              </w:rPr>
              <w:t xml:space="preserve"> Mot du Fonds de solidarité FTQ</w:t>
            </w:r>
          </w:p>
        </w:tc>
      </w:tr>
      <w:tr w:rsidR="009A25FD" w:rsidRPr="009A25FD" w14:paraId="72D1F1C7" w14:textId="77777777" w:rsidTr="000D172C">
        <w:trPr>
          <w:trHeight w:val="372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2DAFD4BE" w14:textId="0C83001D" w:rsidR="009A25FD" w:rsidRPr="00C34526" w:rsidRDefault="00C847D1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>
              <w:rPr>
                <w:rFonts w:ascii="Tahoma" w:eastAsia="Tahoma" w:hAnsi="Tahoma" w:cs="Tahoma"/>
                <w:spacing w:val="-8"/>
                <w:lang w:val="fr-FR"/>
              </w:rPr>
              <w:t>8</w:t>
            </w:r>
            <w:r w:rsidR="000540A5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</w:t>
            </w:r>
            <w:r w:rsidR="009A25FD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h </w:t>
            </w:r>
            <w:r>
              <w:rPr>
                <w:rFonts w:ascii="Tahoma" w:eastAsia="Tahoma" w:hAnsi="Tahoma" w:cs="Tahoma"/>
                <w:spacing w:val="-8"/>
                <w:lang w:val="fr-FR"/>
              </w:rPr>
              <w:t>45</w:t>
            </w:r>
          </w:p>
        </w:tc>
        <w:tc>
          <w:tcPr>
            <w:tcW w:w="7756" w:type="dxa"/>
            <w:tcBorders>
              <w:top w:val="single" w:sz="4" w:space="0" w:color="000000"/>
              <w:bottom w:val="single" w:sz="4" w:space="0" w:color="000000"/>
            </w:tcBorders>
          </w:tcPr>
          <w:p w14:paraId="7AB7C1AA" w14:textId="5A376720" w:rsidR="007F7EE3" w:rsidRDefault="007F7EE3" w:rsidP="002E3609">
            <w:pPr>
              <w:jc w:val="both"/>
              <w:rPr>
                <w:b/>
                <w:bCs/>
                <w:sz w:val="24"/>
                <w:szCs w:val="24"/>
                <w:lang w:val="fr-CA"/>
              </w:rPr>
            </w:pPr>
            <w:r w:rsidRPr="007F7EE3">
              <w:rPr>
                <w:b/>
                <w:bCs/>
                <w:sz w:val="24"/>
                <w:szCs w:val="24"/>
                <w:lang w:val="fr-CA"/>
              </w:rPr>
              <w:t xml:space="preserve">     8 :45</w:t>
            </w:r>
            <w:r w:rsidRPr="007F7EE3">
              <w:rPr>
                <w:sz w:val="24"/>
                <w:szCs w:val="24"/>
                <w:lang w:val="fr-CA"/>
              </w:rPr>
              <w:t xml:space="preserve"> – </w:t>
            </w:r>
            <w:r w:rsidRPr="007F7EE3">
              <w:rPr>
                <w:b/>
                <w:bCs/>
                <w:sz w:val="24"/>
                <w:szCs w:val="24"/>
                <w:lang w:val="fr-CA"/>
              </w:rPr>
              <w:t>Plénière 1 – Ouverture et mise en contexte (1 :30) </w:t>
            </w:r>
          </w:p>
          <w:p w14:paraId="4B1E74FC" w14:textId="77777777" w:rsidR="009B1C12" w:rsidRPr="007F7EE3" w:rsidRDefault="009B1C12" w:rsidP="00FF45D2">
            <w:pPr>
              <w:ind w:left="184"/>
              <w:jc w:val="both"/>
              <w:rPr>
                <w:sz w:val="24"/>
                <w:szCs w:val="24"/>
                <w:lang w:val="fr-CA"/>
              </w:rPr>
            </w:pPr>
          </w:p>
          <w:p w14:paraId="621D909A" w14:textId="77777777" w:rsidR="007F4AB8" w:rsidRPr="00C114C9" w:rsidRDefault="007F4AB8" w:rsidP="007F4AB8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fr-CA"/>
              </w:rPr>
            </w:pPr>
            <w:r w:rsidRPr="00C114C9">
              <w:rPr>
                <w:sz w:val="24"/>
                <w:szCs w:val="24"/>
                <w:lang w:val="fr-CA"/>
              </w:rPr>
              <w:t xml:space="preserve">Guillaume Lavoie – Point de départ des réflexions: positions actuelles de la FTQ </w:t>
            </w:r>
          </w:p>
          <w:p w14:paraId="234141E8" w14:textId="77777777" w:rsidR="007F4AB8" w:rsidRPr="00C114C9" w:rsidRDefault="007F4AB8" w:rsidP="007F4AB8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fr-CA"/>
              </w:rPr>
            </w:pPr>
            <w:r w:rsidRPr="00C114C9">
              <w:rPr>
                <w:sz w:val="24"/>
                <w:szCs w:val="24"/>
                <w:lang w:val="fr-CA"/>
              </w:rPr>
              <w:t>François Crépeau (Université McGill) – Les travailleurs migrants sous l’angle des droits de la personne</w:t>
            </w:r>
          </w:p>
          <w:p w14:paraId="198A3295" w14:textId="77777777" w:rsidR="007F4AB8" w:rsidRPr="00C114C9" w:rsidRDefault="007F4AB8" w:rsidP="007F4AB8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fr-CA"/>
              </w:rPr>
            </w:pPr>
            <w:r w:rsidRPr="00C114C9">
              <w:rPr>
                <w:sz w:val="24"/>
                <w:szCs w:val="24"/>
                <w:lang w:val="fr-CA"/>
              </w:rPr>
              <w:t xml:space="preserve">Dalia </w:t>
            </w:r>
            <w:proofErr w:type="spellStart"/>
            <w:r w:rsidRPr="00C114C9">
              <w:rPr>
                <w:sz w:val="24"/>
                <w:szCs w:val="24"/>
                <w:lang w:val="fr-CA"/>
              </w:rPr>
              <w:t>Gesualdi</w:t>
            </w:r>
            <w:proofErr w:type="spellEnd"/>
            <w:r w:rsidRPr="00C114C9">
              <w:rPr>
                <w:sz w:val="24"/>
                <w:szCs w:val="24"/>
                <w:lang w:val="fr-CA"/>
              </w:rPr>
              <w:t>-Fecteau (Université de Montréal) – Les programmes de migration temporaire: vue d’ensemble et interactions avec le droit du travail</w:t>
            </w:r>
          </w:p>
          <w:p w14:paraId="4D81421B" w14:textId="0DD31151" w:rsidR="0009114E" w:rsidRPr="009B1C12" w:rsidRDefault="0009114E" w:rsidP="00FF45D2">
            <w:pPr>
              <w:spacing w:line="276" w:lineRule="auto"/>
              <w:ind w:left="184"/>
              <w:rPr>
                <w:rFonts w:ascii="Tahoma" w:eastAsia="Tahoma" w:hAnsi="Tahoma" w:cs="Tahoma"/>
                <w:w w:val="80"/>
                <w:lang w:val="fr-CA"/>
              </w:rPr>
            </w:pPr>
          </w:p>
        </w:tc>
      </w:tr>
      <w:tr w:rsidR="009A25FD" w:rsidRPr="009A25FD" w14:paraId="46F61AFD" w14:textId="77777777" w:rsidTr="009E026A">
        <w:trPr>
          <w:trHeight w:val="372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B3555AD" w14:textId="17F839DC" w:rsidR="009A25FD" w:rsidRPr="00C34526" w:rsidRDefault="009A25FD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t>1</w:t>
            </w:r>
            <w:r w:rsidR="002F24CB" w:rsidRPr="00C34526">
              <w:rPr>
                <w:rFonts w:ascii="Tahoma" w:eastAsia="Tahoma" w:hAnsi="Tahoma" w:cs="Tahoma"/>
                <w:spacing w:val="-8"/>
                <w:lang w:val="fr-FR"/>
              </w:rPr>
              <w:t>0</w:t>
            </w: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h</w:t>
            </w:r>
            <w:r w:rsidR="002F24CB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</w:t>
            </w:r>
            <w:r w:rsidR="00DB2428">
              <w:rPr>
                <w:rFonts w:ascii="Tahoma" w:eastAsia="Tahoma" w:hAnsi="Tahoma" w:cs="Tahoma"/>
                <w:spacing w:val="-8"/>
                <w:lang w:val="fr-FR"/>
              </w:rPr>
              <w:t>15</w:t>
            </w:r>
          </w:p>
        </w:tc>
        <w:tc>
          <w:tcPr>
            <w:tcW w:w="775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824CDC0" w14:textId="527F473F" w:rsidR="009A25FD" w:rsidRPr="00C34526" w:rsidRDefault="002F24CB" w:rsidP="00FF45D2">
            <w:pPr>
              <w:spacing w:before="48"/>
              <w:ind w:left="184"/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</w:pPr>
            <w:r w:rsidRPr="00C34526"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  <w:t>Pause</w:t>
            </w:r>
          </w:p>
        </w:tc>
      </w:tr>
      <w:tr w:rsidR="009A25FD" w:rsidRPr="009A25FD" w14:paraId="3E30B50A" w14:textId="77777777" w:rsidTr="009E026A">
        <w:trPr>
          <w:trHeight w:val="422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6A762663" w14:textId="23F1F54C" w:rsidR="009A25FD" w:rsidRPr="00C34526" w:rsidRDefault="009A25FD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t>1</w:t>
            </w:r>
            <w:r w:rsidR="002F24CB" w:rsidRPr="00C34526">
              <w:rPr>
                <w:rFonts w:ascii="Tahoma" w:eastAsia="Tahoma" w:hAnsi="Tahoma" w:cs="Tahoma"/>
                <w:spacing w:val="-8"/>
                <w:lang w:val="fr-FR"/>
              </w:rPr>
              <w:t>0</w:t>
            </w: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h </w:t>
            </w:r>
            <w:r w:rsidR="00B227BA">
              <w:rPr>
                <w:rFonts w:ascii="Tahoma" w:eastAsia="Tahoma" w:hAnsi="Tahoma" w:cs="Tahoma"/>
                <w:spacing w:val="-8"/>
                <w:lang w:val="fr-FR"/>
              </w:rPr>
              <w:t>30</w:t>
            </w:r>
          </w:p>
        </w:tc>
        <w:tc>
          <w:tcPr>
            <w:tcW w:w="7756" w:type="dxa"/>
            <w:tcBorders>
              <w:top w:val="single" w:sz="4" w:space="0" w:color="auto"/>
              <w:bottom w:val="single" w:sz="4" w:space="0" w:color="000000"/>
            </w:tcBorders>
          </w:tcPr>
          <w:p w14:paraId="3E70C03C" w14:textId="77777777" w:rsidR="007B2192" w:rsidRDefault="000B2A8F" w:rsidP="00FF45D2">
            <w:pPr>
              <w:ind w:left="184"/>
              <w:jc w:val="both"/>
              <w:rPr>
                <w:b/>
                <w:bCs/>
                <w:sz w:val="24"/>
                <w:szCs w:val="24"/>
                <w:u w:val="single"/>
                <w:lang w:val="fr-CA"/>
              </w:rPr>
            </w:pPr>
            <w:r w:rsidRPr="000B2A8F">
              <w:rPr>
                <w:b/>
                <w:bCs/>
                <w:sz w:val="24"/>
                <w:szCs w:val="24"/>
                <w:u w:val="single"/>
                <w:lang w:val="fr-CA"/>
              </w:rPr>
              <w:t>Panels, Série A - Perspectives (1 :30)</w:t>
            </w:r>
          </w:p>
          <w:p w14:paraId="6438826E" w14:textId="77777777" w:rsidR="007B2192" w:rsidRDefault="007B2192" w:rsidP="00FF45D2">
            <w:pPr>
              <w:ind w:left="184"/>
              <w:jc w:val="both"/>
              <w:rPr>
                <w:b/>
                <w:bCs/>
                <w:sz w:val="24"/>
                <w:szCs w:val="24"/>
                <w:u w:val="single"/>
                <w:lang w:val="fr-CA"/>
              </w:rPr>
            </w:pPr>
          </w:p>
          <w:p w14:paraId="5121928A" w14:textId="19752748" w:rsidR="002A676D" w:rsidRDefault="002A676D" w:rsidP="00FF45D2">
            <w:pPr>
              <w:ind w:left="184"/>
              <w:jc w:val="both"/>
              <w:rPr>
                <w:sz w:val="24"/>
                <w:szCs w:val="24"/>
                <w:lang w:val="fr-CA"/>
              </w:rPr>
            </w:pPr>
            <w:r w:rsidRPr="000B2A8F">
              <w:rPr>
                <w:b/>
                <w:bCs/>
                <w:sz w:val="24"/>
                <w:szCs w:val="24"/>
                <w:lang w:val="fr-CA"/>
              </w:rPr>
              <w:t xml:space="preserve">Panel A1 </w:t>
            </w:r>
            <w:r w:rsidRPr="000B2A8F">
              <w:rPr>
                <w:sz w:val="24"/>
                <w:szCs w:val="24"/>
                <w:lang w:val="fr-CA"/>
              </w:rPr>
              <w:t>: (In)efficacité des mesures de protection visant les travailleurs migrants</w:t>
            </w:r>
          </w:p>
          <w:p w14:paraId="44326B9B" w14:textId="77777777" w:rsidR="000B2A8F" w:rsidRPr="000B2A8F" w:rsidRDefault="000B2A8F" w:rsidP="00FF45D2">
            <w:pPr>
              <w:ind w:left="184"/>
              <w:jc w:val="both"/>
              <w:rPr>
                <w:sz w:val="24"/>
                <w:szCs w:val="24"/>
                <w:lang w:val="fr-CA"/>
              </w:rPr>
            </w:pPr>
          </w:p>
          <w:p w14:paraId="6C2BFFD3" w14:textId="77777777" w:rsidR="00C120A1" w:rsidRPr="00C114C9" w:rsidRDefault="00C120A1" w:rsidP="00FF45D2">
            <w:pPr>
              <w:pStyle w:val="Paragraphedeliste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fr-CA"/>
              </w:rPr>
            </w:pPr>
            <w:r w:rsidRPr="00C114C9">
              <w:rPr>
                <w:sz w:val="24"/>
                <w:szCs w:val="24"/>
                <w:lang w:val="fr-CA"/>
              </w:rPr>
              <w:t xml:space="preserve">Danièle Bélanger (Chaire de recherche du Canada sur les dynamiques migratoires mondiales, Université Laval) </w:t>
            </w:r>
          </w:p>
          <w:p w14:paraId="6F023A96" w14:textId="77777777" w:rsidR="00C120A1" w:rsidRPr="00466199" w:rsidRDefault="00C120A1" w:rsidP="00FF45D2">
            <w:pPr>
              <w:pStyle w:val="Paragraphedelist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66199">
              <w:rPr>
                <w:sz w:val="24"/>
                <w:szCs w:val="24"/>
              </w:rPr>
              <w:t>Véronique Tessier (RATTMAQ)</w:t>
            </w:r>
          </w:p>
          <w:p w14:paraId="2BD6692C" w14:textId="407CB98D" w:rsidR="003A454F" w:rsidRPr="003A454F" w:rsidRDefault="00C120A1" w:rsidP="003A454F">
            <w:pPr>
              <w:pStyle w:val="Paragraphedeliste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fr-CA"/>
              </w:rPr>
            </w:pPr>
            <w:r w:rsidRPr="00C120A1">
              <w:rPr>
                <w:sz w:val="24"/>
                <w:szCs w:val="24"/>
                <w:lang w:val="fr-CA"/>
              </w:rPr>
              <w:t xml:space="preserve">Mylène </w:t>
            </w:r>
            <w:proofErr w:type="spellStart"/>
            <w:r w:rsidRPr="00C120A1">
              <w:rPr>
                <w:sz w:val="24"/>
                <w:szCs w:val="24"/>
                <w:lang w:val="fr-CA"/>
              </w:rPr>
              <w:t>Coderre</w:t>
            </w:r>
            <w:proofErr w:type="spellEnd"/>
            <w:r w:rsidRPr="00C120A1">
              <w:rPr>
                <w:sz w:val="24"/>
                <w:szCs w:val="24"/>
                <w:lang w:val="fr-CA"/>
              </w:rPr>
              <w:t xml:space="preserve"> </w:t>
            </w:r>
            <w:r w:rsidR="003A454F">
              <w:rPr>
                <w:sz w:val="24"/>
                <w:szCs w:val="24"/>
                <w:lang w:val="fr-CA"/>
              </w:rPr>
              <w:t>(</w:t>
            </w:r>
            <w:r w:rsidR="003A454F" w:rsidRPr="003A454F">
              <w:rPr>
                <w:sz w:val="24"/>
                <w:szCs w:val="24"/>
                <w:lang w:val="fr-CA"/>
              </w:rPr>
              <w:t>Institut de recherche sur les migrations et la société à l’Université Concordia</w:t>
            </w:r>
            <w:r w:rsidR="003A454F">
              <w:rPr>
                <w:sz w:val="24"/>
                <w:szCs w:val="24"/>
                <w:lang w:val="fr-CA"/>
              </w:rPr>
              <w:t>)</w:t>
            </w:r>
          </w:p>
          <w:p w14:paraId="7A703E83" w14:textId="77777777" w:rsidR="00663B72" w:rsidRDefault="00663B72" w:rsidP="00FF45D2">
            <w:pPr>
              <w:pStyle w:val="Paragraphedeliste"/>
              <w:ind w:left="1068"/>
              <w:jc w:val="both"/>
              <w:rPr>
                <w:sz w:val="24"/>
                <w:szCs w:val="24"/>
                <w:lang w:val="fr-CA"/>
              </w:rPr>
            </w:pPr>
          </w:p>
          <w:p w14:paraId="166B2A68" w14:textId="3DBAF710" w:rsidR="002A676D" w:rsidRPr="00C120A1" w:rsidRDefault="00663B72" w:rsidP="00FF45D2">
            <w:pPr>
              <w:pStyle w:val="Paragraphedeliste"/>
              <w:ind w:left="110"/>
              <w:jc w:val="both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 </w:t>
            </w:r>
            <w:r w:rsidR="002A676D" w:rsidRPr="00C120A1">
              <w:rPr>
                <w:sz w:val="24"/>
                <w:szCs w:val="24"/>
                <w:lang w:val="fr-CA"/>
              </w:rPr>
              <w:t>Animation: Serge Beaulieu (FTQ)</w:t>
            </w:r>
          </w:p>
          <w:p w14:paraId="2846954D" w14:textId="77777777" w:rsidR="002A676D" w:rsidRPr="00C120A1" w:rsidRDefault="002A676D" w:rsidP="00FF45D2">
            <w:pPr>
              <w:ind w:left="184"/>
              <w:jc w:val="both"/>
              <w:rPr>
                <w:sz w:val="24"/>
                <w:szCs w:val="24"/>
                <w:lang w:val="fr-CA"/>
              </w:rPr>
            </w:pPr>
            <w:r w:rsidRPr="00C120A1">
              <w:rPr>
                <w:sz w:val="24"/>
                <w:szCs w:val="24"/>
                <w:lang w:val="fr-CA"/>
              </w:rPr>
              <w:tab/>
            </w:r>
          </w:p>
          <w:p w14:paraId="36DA6352" w14:textId="77777777" w:rsidR="002A676D" w:rsidRPr="00C114C9" w:rsidRDefault="002A676D" w:rsidP="00FF45D2">
            <w:pPr>
              <w:ind w:left="184" w:firstLine="2"/>
              <w:jc w:val="both"/>
              <w:rPr>
                <w:sz w:val="24"/>
                <w:szCs w:val="24"/>
                <w:lang w:val="fr-CA"/>
              </w:rPr>
            </w:pPr>
            <w:r w:rsidRPr="00C114C9">
              <w:rPr>
                <w:b/>
                <w:bCs/>
                <w:sz w:val="24"/>
                <w:szCs w:val="24"/>
                <w:lang w:val="fr-CA"/>
              </w:rPr>
              <w:t>Panel A2 </w:t>
            </w:r>
            <w:r w:rsidRPr="00C114C9">
              <w:rPr>
                <w:sz w:val="24"/>
                <w:szCs w:val="24"/>
                <w:lang w:val="fr-CA"/>
              </w:rPr>
              <w:t>: Perspectives historiques et systémiques sur les programmes de migration temporaire</w:t>
            </w:r>
          </w:p>
          <w:p w14:paraId="73210B0A" w14:textId="77777777" w:rsidR="002A676D" w:rsidRPr="00C114C9" w:rsidRDefault="002A676D" w:rsidP="00FF45D2">
            <w:pPr>
              <w:ind w:left="184" w:firstLine="2"/>
              <w:jc w:val="both"/>
              <w:rPr>
                <w:sz w:val="24"/>
                <w:szCs w:val="24"/>
                <w:lang w:val="fr-CA"/>
              </w:rPr>
            </w:pPr>
          </w:p>
          <w:p w14:paraId="20DC7B23" w14:textId="77777777" w:rsidR="00663B72" w:rsidRPr="00C114C9" w:rsidRDefault="00663B72" w:rsidP="00FF45D2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fr-CA"/>
              </w:rPr>
            </w:pPr>
            <w:r w:rsidRPr="00C114C9">
              <w:rPr>
                <w:sz w:val="24"/>
                <w:szCs w:val="24"/>
                <w:lang w:val="fr-CA"/>
              </w:rPr>
              <w:t>Myriam Dumont-Robillard (Faculté de droit, UdeM)</w:t>
            </w:r>
          </w:p>
          <w:p w14:paraId="456CB951" w14:textId="77777777" w:rsidR="00663B72" w:rsidRDefault="00663B72" w:rsidP="00FF45D2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6FD22970">
              <w:rPr>
                <w:sz w:val="24"/>
                <w:szCs w:val="24"/>
              </w:rPr>
              <w:t>Eugénie Despatie-Pelletier (DTMF)</w:t>
            </w:r>
          </w:p>
          <w:p w14:paraId="0E5CB94F" w14:textId="77777777" w:rsidR="00663B72" w:rsidRPr="00466199" w:rsidRDefault="00663B72" w:rsidP="00FF45D2">
            <w:pPr>
              <w:pStyle w:val="Paragraphedeliste"/>
              <w:ind w:left="1068"/>
              <w:jc w:val="both"/>
              <w:rPr>
                <w:sz w:val="24"/>
                <w:szCs w:val="24"/>
              </w:rPr>
            </w:pPr>
          </w:p>
          <w:p w14:paraId="43581E50" w14:textId="77777777" w:rsidR="002A676D" w:rsidRPr="00466199" w:rsidRDefault="002A676D" w:rsidP="00FF45D2">
            <w:pPr>
              <w:ind w:left="184"/>
              <w:jc w:val="both"/>
              <w:rPr>
                <w:sz w:val="24"/>
                <w:szCs w:val="24"/>
              </w:rPr>
            </w:pPr>
            <w:proofErr w:type="gramStart"/>
            <w:r w:rsidRPr="00466199">
              <w:rPr>
                <w:sz w:val="24"/>
                <w:szCs w:val="24"/>
              </w:rPr>
              <w:t>Animation :</w:t>
            </w:r>
            <w:proofErr w:type="gramEnd"/>
            <w:r w:rsidRPr="00466199">
              <w:rPr>
                <w:sz w:val="24"/>
                <w:szCs w:val="24"/>
              </w:rPr>
              <w:t xml:space="preserve"> Nelly Bassilly (FTQ)</w:t>
            </w:r>
          </w:p>
          <w:p w14:paraId="268FAA2C" w14:textId="77777777" w:rsidR="002A676D" w:rsidRPr="00466199" w:rsidRDefault="002A676D" w:rsidP="00FF45D2">
            <w:pPr>
              <w:ind w:left="184"/>
              <w:jc w:val="both"/>
              <w:rPr>
                <w:sz w:val="24"/>
                <w:szCs w:val="24"/>
              </w:rPr>
            </w:pPr>
          </w:p>
          <w:p w14:paraId="70801BEB" w14:textId="77777777" w:rsidR="002A676D" w:rsidRPr="00C114C9" w:rsidRDefault="002A676D" w:rsidP="00FF45D2">
            <w:pPr>
              <w:ind w:left="184" w:firstLine="67"/>
              <w:jc w:val="both"/>
              <w:rPr>
                <w:sz w:val="24"/>
                <w:szCs w:val="24"/>
                <w:lang w:val="fr-CA"/>
              </w:rPr>
            </w:pPr>
            <w:r w:rsidRPr="00C114C9">
              <w:rPr>
                <w:b/>
                <w:bCs/>
                <w:sz w:val="24"/>
                <w:szCs w:val="24"/>
                <w:lang w:val="fr-CA"/>
              </w:rPr>
              <w:t>Panel A3</w:t>
            </w:r>
            <w:r w:rsidRPr="00C114C9">
              <w:rPr>
                <w:sz w:val="24"/>
                <w:szCs w:val="24"/>
                <w:lang w:val="fr-CA"/>
              </w:rPr>
              <w:t>: Francisation des travailleurs migrants : défis et perspectives</w:t>
            </w:r>
          </w:p>
          <w:p w14:paraId="1F15F211" w14:textId="77777777" w:rsidR="00FF45D2" w:rsidRPr="00C114C9" w:rsidRDefault="00FF45D2" w:rsidP="00FF45D2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fr-CA"/>
              </w:rPr>
            </w:pPr>
            <w:r w:rsidRPr="00C114C9">
              <w:rPr>
                <w:sz w:val="24"/>
                <w:szCs w:val="24"/>
                <w:lang w:val="fr-CA"/>
              </w:rPr>
              <w:t>Charles Fleury (Relations industrielles, Université Laval)</w:t>
            </w:r>
          </w:p>
          <w:p w14:paraId="27F43A10" w14:textId="77777777" w:rsidR="00FF45D2" w:rsidRPr="00466199" w:rsidRDefault="00FF45D2" w:rsidP="00FF45D2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466199">
              <w:rPr>
                <w:sz w:val="24"/>
                <w:szCs w:val="24"/>
              </w:rPr>
              <w:t>Judith Giguère (FBDM)</w:t>
            </w:r>
            <w:r w:rsidRPr="00466199">
              <w:rPr>
                <w:sz w:val="24"/>
                <w:szCs w:val="24"/>
              </w:rPr>
              <w:tab/>
            </w:r>
          </w:p>
          <w:p w14:paraId="5F644104" w14:textId="77777777" w:rsidR="00FF45D2" w:rsidRDefault="00FF45D2" w:rsidP="00FF45D2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466199">
              <w:rPr>
                <w:sz w:val="24"/>
                <w:szCs w:val="24"/>
              </w:rPr>
              <w:t>Mathilde Lefebvre (TUAC)</w:t>
            </w:r>
          </w:p>
          <w:p w14:paraId="3353B410" w14:textId="77777777" w:rsidR="00FF45D2" w:rsidRPr="00466199" w:rsidRDefault="00FF45D2" w:rsidP="00FF45D2">
            <w:pPr>
              <w:pStyle w:val="Paragraphedeliste"/>
              <w:ind w:left="1068"/>
              <w:jc w:val="both"/>
              <w:rPr>
                <w:sz w:val="24"/>
                <w:szCs w:val="24"/>
              </w:rPr>
            </w:pPr>
          </w:p>
          <w:p w14:paraId="4A9BA379" w14:textId="77777777" w:rsidR="00904B98" w:rsidRDefault="00FF45D2" w:rsidP="002E3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 w:rsidR="002A676D" w:rsidRPr="6FD22970">
              <w:rPr>
                <w:sz w:val="24"/>
                <w:szCs w:val="24"/>
              </w:rPr>
              <w:t>Animation :</w:t>
            </w:r>
            <w:proofErr w:type="gramEnd"/>
            <w:r w:rsidR="002A676D" w:rsidRPr="6FD22970">
              <w:rPr>
                <w:sz w:val="24"/>
                <w:szCs w:val="24"/>
              </w:rPr>
              <w:t xml:space="preserve"> Wilfried Cordeau (FTQ)</w:t>
            </w:r>
          </w:p>
          <w:p w14:paraId="51AB92EF" w14:textId="68E9F768" w:rsidR="009E026A" w:rsidRPr="002E3609" w:rsidRDefault="009E026A" w:rsidP="002E3609">
            <w:pPr>
              <w:jc w:val="both"/>
              <w:rPr>
                <w:sz w:val="24"/>
                <w:szCs w:val="24"/>
              </w:rPr>
            </w:pPr>
          </w:p>
        </w:tc>
      </w:tr>
      <w:tr w:rsidR="009A25FD" w:rsidRPr="009A25FD" w14:paraId="0AE12416" w14:textId="77777777" w:rsidTr="000D172C">
        <w:trPr>
          <w:trHeight w:val="372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D9E0EC8" w14:textId="08326C4D" w:rsidR="009A25FD" w:rsidRPr="00C34526" w:rsidRDefault="00D66833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12 </w:t>
            </w:r>
            <w:r w:rsidR="009A25FD" w:rsidRPr="00C34526">
              <w:rPr>
                <w:rFonts w:ascii="Tahoma" w:eastAsia="Tahoma" w:hAnsi="Tahoma" w:cs="Tahoma"/>
                <w:spacing w:val="-8"/>
                <w:lang w:val="fr-FR"/>
              </w:rPr>
              <w:t>h</w:t>
            </w:r>
            <w:r w:rsidR="00D41189">
              <w:rPr>
                <w:rFonts w:ascii="Tahoma" w:eastAsia="Tahoma" w:hAnsi="Tahoma" w:cs="Tahoma"/>
                <w:spacing w:val="-8"/>
                <w:lang w:val="fr-FR"/>
              </w:rPr>
              <w:t xml:space="preserve"> 00</w:t>
            </w:r>
          </w:p>
        </w:tc>
        <w:tc>
          <w:tcPr>
            <w:tcW w:w="7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3A9F9CD" w14:textId="50BF0EB3" w:rsidR="009A25FD" w:rsidRPr="00C34526" w:rsidRDefault="00D66833" w:rsidP="00FF45D2">
            <w:pPr>
              <w:spacing w:before="48"/>
              <w:ind w:left="184"/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</w:pPr>
            <w:r w:rsidRPr="00C34526"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  <w:t>Dîner sur place</w:t>
            </w:r>
            <w:r w:rsidR="00CB4697" w:rsidRPr="00C34526"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  <w:t xml:space="preserve"> (fourni)</w:t>
            </w:r>
          </w:p>
        </w:tc>
      </w:tr>
      <w:tr w:rsidR="009A25FD" w:rsidRPr="003E3566" w14:paraId="13B12E1A" w14:textId="77777777" w:rsidTr="000D172C">
        <w:trPr>
          <w:trHeight w:val="619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7A322812" w14:textId="1E4FC002" w:rsidR="009A25FD" w:rsidRPr="00C34526" w:rsidRDefault="00D66833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lastRenderedPageBreak/>
              <w:t xml:space="preserve">13 </w:t>
            </w:r>
            <w:r w:rsidR="009A25FD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h </w:t>
            </w:r>
            <w:r w:rsidR="00D41189">
              <w:rPr>
                <w:rFonts w:ascii="Tahoma" w:eastAsia="Tahoma" w:hAnsi="Tahoma" w:cs="Tahoma"/>
                <w:spacing w:val="-8"/>
                <w:lang w:val="fr-FR"/>
              </w:rPr>
              <w:t>00</w:t>
            </w:r>
          </w:p>
        </w:tc>
        <w:tc>
          <w:tcPr>
            <w:tcW w:w="7756" w:type="dxa"/>
            <w:tcBorders>
              <w:top w:val="single" w:sz="4" w:space="0" w:color="000000"/>
              <w:bottom w:val="single" w:sz="4" w:space="0" w:color="000000"/>
            </w:tcBorders>
          </w:tcPr>
          <w:p w14:paraId="61B73EA0" w14:textId="7BA20F57" w:rsidR="00A01BC0" w:rsidRPr="00BB1BCD" w:rsidRDefault="00BB1BCD" w:rsidP="00A01BC0">
            <w:pPr>
              <w:ind w:left="708"/>
              <w:jc w:val="both"/>
              <w:rPr>
                <w:sz w:val="24"/>
                <w:szCs w:val="24"/>
                <w:lang w:val="fr-CA"/>
              </w:rPr>
            </w:pPr>
            <w:r w:rsidRPr="00BB1BCD">
              <w:rPr>
                <w:b/>
                <w:bCs/>
                <w:sz w:val="24"/>
                <w:szCs w:val="24"/>
                <w:lang w:val="fr-CA"/>
              </w:rPr>
              <w:t>Panels, Série B : Enjeux sectoriels (1 :30)</w:t>
            </w:r>
          </w:p>
          <w:p w14:paraId="33E31AE2" w14:textId="77777777" w:rsidR="00A01BC0" w:rsidRPr="00BB1BCD" w:rsidRDefault="00A01BC0" w:rsidP="00A01BC0">
            <w:pPr>
              <w:ind w:left="708"/>
              <w:jc w:val="both"/>
              <w:rPr>
                <w:sz w:val="24"/>
                <w:szCs w:val="24"/>
                <w:lang w:val="fr-CA"/>
              </w:rPr>
            </w:pPr>
          </w:p>
          <w:p w14:paraId="08F3EF50" w14:textId="4DEA62F4" w:rsidR="00A01BC0" w:rsidRDefault="00A01BC0" w:rsidP="00A01BC0">
            <w:pPr>
              <w:ind w:left="708"/>
              <w:jc w:val="both"/>
              <w:rPr>
                <w:sz w:val="24"/>
                <w:szCs w:val="24"/>
                <w:lang w:val="fr-CA"/>
              </w:rPr>
            </w:pPr>
            <w:r w:rsidRPr="00BB1BCD">
              <w:rPr>
                <w:b/>
                <w:bCs/>
                <w:sz w:val="24"/>
                <w:szCs w:val="24"/>
                <w:lang w:val="fr-CA"/>
              </w:rPr>
              <w:t>Panel B1</w:t>
            </w:r>
            <w:r w:rsidRPr="00A01BC0">
              <w:rPr>
                <w:sz w:val="24"/>
                <w:szCs w:val="24"/>
                <w:lang w:val="fr-CA"/>
              </w:rPr>
              <w:t xml:space="preserve"> : Enjeux relatifs au secteur agricole </w:t>
            </w:r>
          </w:p>
          <w:p w14:paraId="4EC309B3" w14:textId="77777777" w:rsidR="00947AFF" w:rsidRPr="00A01BC0" w:rsidRDefault="00947AFF" w:rsidP="00A01BC0">
            <w:pPr>
              <w:ind w:left="708"/>
              <w:jc w:val="both"/>
              <w:rPr>
                <w:sz w:val="24"/>
                <w:szCs w:val="24"/>
                <w:lang w:val="fr-CA"/>
              </w:rPr>
            </w:pPr>
          </w:p>
          <w:p w14:paraId="11308471" w14:textId="77777777" w:rsidR="00A01BC0" w:rsidRPr="00466199" w:rsidRDefault="00A01BC0" w:rsidP="00A01BC0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6FD22970">
              <w:rPr>
                <w:sz w:val="24"/>
                <w:szCs w:val="24"/>
              </w:rPr>
              <w:t>Maxime Thibault-Leblanc (</w:t>
            </w:r>
            <w:proofErr w:type="spellStart"/>
            <w:r w:rsidRPr="6FD22970">
              <w:rPr>
                <w:sz w:val="24"/>
                <w:szCs w:val="24"/>
              </w:rPr>
              <w:t>Rattmaq</w:t>
            </w:r>
            <w:proofErr w:type="spellEnd"/>
            <w:r w:rsidRPr="6FD22970">
              <w:rPr>
                <w:sz w:val="24"/>
                <w:szCs w:val="24"/>
              </w:rPr>
              <w:t>)</w:t>
            </w:r>
          </w:p>
          <w:p w14:paraId="0D559542" w14:textId="77777777" w:rsidR="00A01BC0" w:rsidRPr="003A454F" w:rsidRDefault="00A01BC0" w:rsidP="00A01BC0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Sid Ahmed Soussi (Département de sociologie, UQAM)</w:t>
            </w:r>
          </w:p>
          <w:p w14:paraId="274BACEA" w14:textId="77777777" w:rsidR="00A01BC0" w:rsidRDefault="00A01BC0" w:rsidP="00A01BC0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6FD22970">
              <w:rPr>
                <w:sz w:val="24"/>
                <w:szCs w:val="24"/>
              </w:rPr>
              <w:t>Olivier Carrière (Unifor)</w:t>
            </w:r>
          </w:p>
          <w:p w14:paraId="5A21323D" w14:textId="77777777" w:rsidR="00BB1BCD" w:rsidRPr="00466199" w:rsidRDefault="00BB1BCD" w:rsidP="00BB1BCD">
            <w:pPr>
              <w:pStyle w:val="Paragraphedeliste"/>
              <w:ind w:left="1070"/>
              <w:jc w:val="both"/>
              <w:rPr>
                <w:sz w:val="24"/>
                <w:szCs w:val="24"/>
              </w:rPr>
            </w:pPr>
          </w:p>
          <w:p w14:paraId="1D355FBB" w14:textId="77777777" w:rsidR="00A01BC0" w:rsidRPr="003A454F" w:rsidRDefault="00A01BC0" w:rsidP="00BB1BCD">
            <w:pPr>
              <w:ind w:firstLine="110"/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Animation : Guillaume Lavoie (FTQ)</w:t>
            </w:r>
          </w:p>
          <w:p w14:paraId="23A650CB" w14:textId="77777777" w:rsidR="00A01BC0" w:rsidRPr="003A454F" w:rsidRDefault="00A01BC0" w:rsidP="00A01BC0">
            <w:pPr>
              <w:pStyle w:val="Paragraphedeliste"/>
              <w:ind w:left="1070"/>
              <w:jc w:val="both"/>
              <w:rPr>
                <w:sz w:val="24"/>
                <w:szCs w:val="24"/>
                <w:lang w:val="fr-CA"/>
              </w:rPr>
            </w:pPr>
          </w:p>
          <w:p w14:paraId="3E7636A4" w14:textId="77777777" w:rsidR="00A01BC0" w:rsidRPr="003A454F" w:rsidRDefault="00A01BC0" w:rsidP="00A01BC0">
            <w:pPr>
              <w:jc w:val="both"/>
              <w:rPr>
                <w:i/>
                <w:iCs/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ab/>
            </w:r>
            <w:r w:rsidRPr="003A454F">
              <w:rPr>
                <w:b/>
                <w:bCs/>
                <w:sz w:val="24"/>
                <w:szCs w:val="24"/>
                <w:lang w:val="fr-CA"/>
              </w:rPr>
              <w:t>Panel B2</w:t>
            </w:r>
            <w:r w:rsidRPr="003A454F">
              <w:rPr>
                <w:sz w:val="24"/>
                <w:szCs w:val="24"/>
                <w:lang w:val="fr-CA"/>
              </w:rPr>
              <w:t xml:space="preserve"> : Travailleuses migrantes et secteur </w:t>
            </w:r>
            <w:proofErr w:type="gramStart"/>
            <w:r w:rsidRPr="003A454F">
              <w:rPr>
                <w:sz w:val="24"/>
                <w:szCs w:val="24"/>
                <w:lang w:val="fr-CA"/>
              </w:rPr>
              <w:t xml:space="preserve">du </w:t>
            </w:r>
            <w:r w:rsidRPr="003A454F">
              <w:rPr>
                <w:i/>
                <w:iCs/>
                <w:sz w:val="24"/>
                <w:szCs w:val="24"/>
                <w:lang w:val="fr-CA"/>
              </w:rPr>
              <w:t>care</w:t>
            </w:r>
            <w:proofErr w:type="gramEnd"/>
          </w:p>
          <w:p w14:paraId="689BBB2C" w14:textId="77777777" w:rsidR="00947AFF" w:rsidRPr="003A454F" w:rsidRDefault="00947AFF" w:rsidP="00A01BC0">
            <w:pPr>
              <w:jc w:val="both"/>
              <w:rPr>
                <w:i/>
                <w:iCs/>
                <w:sz w:val="24"/>
                <w:szCs w:val="24"/>
                <w:lang w:val="fr-CA"/>
              </w:rPr>
            </w:pPr>
          </w:p>
          <w:p w14:paraId="581B0293" w14:textId="77777777" w:rsidR="00A01BC0" w:rsidRPr="003A454F" w:rsidRDefault="00A01BC0" w:rsidP="00A01BC0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 xml:space="preserve">Amel </w:t>
            </w:r>
            <w:proofErr w:type="spellStart"/>
            <w:r w:rsidRPr="003A454F">
              <w:rPr>
                <w:sz w:val="24"/>
                <w:szCs w:val="24"/>
                <w:lang w:val="fr-CA"/>
              </w:rPr>
              <w:t>Zaazaa</w:t>
            </w:r>
            <w:proofErr w:type="spellEnd"/>
            <w:r w:rsidRPr="003A454F">
              <w:rPr>
                <w:sz w:val="24"/>
                <w:szCs w:val="24"/>
                <w:lang w:val="fr-CA"/>
              </w:rPr>
              <w:t xml:space="preserve"> (Observatoire pour la justice migrante)</w:t>
            </w:r>
          </w:p>
          <w:p w14:paraId="1F3EA8CE" w14:textId="77777777" w:rsidR="00A01BC0" w:rsidRPr="003A454F" w:rsidRDefault="00A01BC0" w:rsidP="00A01BC0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 xml:space="preserve">Marie-Jeanne Van </w:t>
            </w:r>
            <w:proofErr w:type="spellStart"/>
            <w:r w:rsidRPr="003A454F">
              <w:rPr>
                <w:sz w:val="24"/>
                <w:szCs w:val="24"/>
                <w:lang w:val="fr-CA"/>
              </w:rPr>
              <w:t>Doorne</w:t>
            </w:r>
            <w:proofErr w:type="spellEnd"/>
            <w:r w:rsidRPr="003A454F">
              <w:rPr>
                <w:sz w:val="24"/>
                <w:szCs w:val="24"/>
                <w:lang w:val="fr-CA"/>
              </w:rPr>
              <w:t xml:space="preserve"> (TUAC)</w:t>
            </w:r>
          </w:p>
          <w:p w14:paraId="41DEB3CA" w14:textId="77777777" w:rsidR="00A01BC0" w:rsidRDefault="00A01BC0" w:rsidP="00A01BC0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6FD22970">
              <w:rPr>
                <w:sz w:val="24"/>
                <w:szCs w:val="24"/>
              </w:rPr>
              <w:t>Adèle Garnier (Université Laval)</w:t>
            </w:r>
          </w:p>
          <w:p w14:paraId="4BBAE286" w14:textId="77777777" w:rsidR="00BB1BCD" w:rsidRPr="00466199" w:rsidRDefault="00BB1BCD" w:rsidP="00BB1BCD">
            <w:pPr>
              <w:pStyle w:val="Paragraphedeliste"/>
              <w:ind w:left="1068"/>
              <w:jc w:val="both"/>
              <w:rPr>
                <w:sz w:val="24"/>
                <w:szCs w:val="24"/>
              </w:rPr>
            </w:pPr>
          </w:p>
          <w:p w14:paraId="17A414C4" w14:textId="77777777" w:rsidR="00A01BC0" w:rsidRPr="00395440" w:rsidRDefault="00A01BC0" w:rsidP="00BB1BCD">
            <w:pPr>
              <w:ind w:firstLine="110"/>
              <w:jc w:val="both"/>
              <w:rPr>
                <w:sz w:val="24"/>
                <w:szCs w:val="24"/>
                <w:lang w:val="en-CA"/>
              </w:rPr>
            </w:pPr>
            <w:proofErr w:type="gramStart"/>
            <w:r w:rsidRPr="6FD22970">
              <w:rPr>
                <w:sz w:val="24"/>
                <w:szCs w:val="24"/>
                <w:lang w:val="en-CA"/>
              </w:rPr>
              <w:t>Animation :</w:t>
            </w:r>
            <w:proofErr w:type="gramEnd"/>
            <w:r w:rsidRPr="6FD22970">
              <w:rPr>
                <w:sz w:val="24"/>
                <w:szCs w:val="24"/>
                <w:lang w:val="en-CA"/>
              </w:rPr>
              <w:t xml:space="preserve"> Jessica Olivier-Nault (FTQ)</w:t>
            </w:r>
          </w:p>
          <w:p w14:paraId="0CBD6884" w14:textId="77777777" w:rsidR="00A01BC0" w:rsidRPr="00395440" w:rsidRDefault="00A01BC0" w:rsidP="00A01BC0">
            <w:pPr>
              <w:pStyle w:val="Paragraphedeliste"/>
              <w:ind w:left="1068"/>
              <w:jc w:val="both"/>
              <w:rPr>
                <w:sz w:val="24"/>
                <w:szCs w:val="24"/>
                <w:lang w:val="en-CA"/>
              </w:rPr>
            </w:pPr>
          </w:p>
          <w:p w14:paraId="595F441A" w14:textId="77777777" w:rsidR="00A01BC0" w:rsidRPr="003A454F" w:rsidRDefault="00A01BC0" w:rsidP="00A01BC0">
            <w:pPr>
              <w:ind w:firstLine="708"/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b/>
                <w:bCs/>
                <w:sz w:val="24"/>
                <w:szCs w:val="24"/>
                <w:lang w:val="fr-CA"/>
              </w:rPr>
              <w:t>Panel B3</w:t>
            </w:r>
            <w:r w:rsidRPr="003A454F">
              <w:rPr>
                <w:sz w:val="24"/>
                <w:szCs w:val="24"/>
                <w:lang w:val="fr-CA"/>
              </w:rPr>
              <w:t> : Enjeux dans le secteur de la construction</w:t>
            </w:r>
          </w:p>
          <w:p w14:paraId="759C21B5" w14:textId="77777777" w:rsidR="00947AFF" w:rsidRPr="003A454F" w:rsidRDefault="00947AFF" w:rsidP="00A01BC0">
            <w:pPr>
              <w:ind w:firstLine="708"/>
              <w:jc w:val="both"/>
              <w:rPr>
                <w:sz w:val="24"/>
                <w:szCs w:val="24"/>
                <w:lang w:val="fr-CA"/>
              </w:rPr>
            </w:pPr>
          </w:p>
          <w:p w14:paraId="36C48378" w14:textId="77777777" w:rsidR="00A01BC0" w:rsidRPr="003A454F" w:rsidRDefault="00A01BC0" w:rsidP="00A01BC0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Marie-Jeanne Blain, Institut de recherche sur les migrations et la société (IRMS), Université Concordia </w:t>
            </w:r>
          </w:p>
          <w:p w14:paraId="2BF46D42" w14:textId="77777777" w:rsidR="00A01BC0" w:rsidRPr="00466199" w:rsidRDefault="00A01BC0" w:rsidP="00A01BC0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66199">
              <w:rPr>
                <w:sz w:val="24"/>
                <w:szCs w:val="24"/>
              </w:rPr>
              <w:t>Émilie Bouchard (TCRI)</w:t>
            </w:r>
          </w:p>
          <w:p w14:paraId="5B104E92" w14:textId="77777777" w:rsidR="00A01BC0" w:rsidRDefault="00A01BC0" w:rsidP="00A01BC0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66199">
              <w:rPr>
                <w:sz w:val="24"/>
                <w:szCs w:val="24"/>
              </w:rPr>
              <w:t>Philippe Lapointe (FTQ-Construction)</w:t>
            </w:r>
          </w:p>
          <w:p w14:paraId="649F17E5" w14:textId="77777777" w:rsidR="00BB1BCD" w:rsidRPr="00466199" w:rsidRDefault="00BB1BCD" w:rsidP="00BB1BCD">
            <w:pPr>
              <w:pStyle w:val="Paragraphedeliste"/>
              <w:ind w:left="1068"/>
              <w:jc w:val="both"/>
              <w:rPr>
                <w:sz w:val="24"/>
                <w:szCs w:val="24"/>
              </w:rPr>
            </w:pPr>
          </w:p>
          <w:p w14:paraId="1BA32FD3" w14:textId="77777777" w:rsidR="00A01BC0" w:rsidRPr="00466199" w:rsidRDefault="00A01BC0" w:rsidP="00BB1BCD">
            <w:pPr>
              <w:ind w:left="708" w:hanging="598"/>
              <w:jc w:val="both"/>
              <w:rPr>
                <w:sz w:val="24"/>
                <w:szCs w:val="24"/>
              </w:rPr>
            </w:pPr>
            <w:proofErr w:type="gramStart"/>
            <w:r w:rsidRPr="6FD22970">
              <w:rPr>
                <w:sz w:val="24"/>
                <w:szCs w:val="24"/>
              </w:rPr>
              <w:t>Animation :</w:t>
            </w:r>
            <w:proofErr w:type="gramEnd"/>
            <w:r w:rsidRPr="6FD22970">
              <w:rPr>
                <w:sz w:val="24"/>
                <w:szCs w:val="24"/>
              </w:rPr>
              <w:t xml:space="preserve"> François Ouellet (FTQ)</w:t>
            </w:r>
          </w:p>
          <w:p w14:paraId="713830B3" w14:textId="6DD113DD" w:rsidR="00086006" w:rsidRPr="00C34526" w:rsidRDefault="00086006" w:rsidP="00FF45D2">
            <w:pPr>
              <w:spacing w:before="41" w:line="276" w:lineRule="auto"/>
              <w:ind w:left="184"/>
              <w:rPr>
                <w:rFonts w:ascii="Tahoma" w:eastAsia="Tahoma" w:hAnsi="Tahoma" w:cs="Tahoma"/>
                <w:lang w:val="fr-CA"/>
              </w:rPr>
            </w:pPr>
          </w:p>
        </w:tc>
      </w:tr>
      <w:tr w:rsidR="009A25FD" w:rsidRPr="00CB4697" w14:paraId="2F00B477" w14:textId="77777777" w:rsidTr="000D172C">
        <w:trPr>
          <w:trHeight w:val="300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F4264A7" w14:textId="5B372C6E" w:rsidR="009A25FD" w:rsidRPr="00C34526" w:rsidRDefault="00F13D76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>
              <w:rPr>
                <w:rFonts w:ascii="Tahoma" w:eastAsia="Tahoma" w:hAnsi="Tahoma" w:cs="Tahoma"/>
                <w:spacing w:val="-8"/>
                <w:lang w:val="fr-FR"/>
              </w:rPr>
              <w:t>14</w:t>
            </w:r>
            <w:r w:rsidR="009A25FD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h</w:t>
            </w:r>
            <w:r>
              <w:rPr>
                <w:rFonts w:ascii="Tahoma" w:eastAsia="Tahoma" w:hAnsi="Tahoma" w:cs="Tahoma"/>
                <w:spacing w:val="-8"/>
                <w:lang w:val="fr-FR"/>
              </w:rPr>
              <w:t xml:space="preserve"> 30</w:t>
            </w:r>
            <w:r w:rsidR="007456CB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</w:t>
            </w:r>
          </w:p>
        </w:tc>
        <w:tc>
          <w:tcPr>
            <w:tcW w:w="7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11C1FE8" w14:textId="5FA2464F" w:rsidR="009A25FD" w:rsidRPr="00C34526" w:rsidRDefault="007456CB" w:rsidP="00FF45D2">
            <w:pPr>
              <w:spacing w:before="41" w:line="244" w:lineRule="exact"/>
              <w:ind w:left="184"/>
              <w:rPr>
                <w:rFonts w:ascii="Tahoma" w:eastAsia="Tahoma" w:hAnsi="Tahoma" w:cs="Tahoma"/>
                <w:b/>
                <w:bCs/>
                <w:lang w:val="fr-FR"/>
              </w:rPr>
            </w:pPr>
            <w:r w:rsidRPr="00C34526">
              <w:rPr>
                <w:rFonts w:ascii="Tahoma" w:eastAsia="Tahoma" w:hAnsi="Tahoma" w:cs="Tahoma"/>
                <w:b/>
                <w:bCs/>
                <w:lang w:val="fr-FR"/>
              </w:rPr>
              <w:t>Pause</w:t>
            </w:r>
          </w:p>
        </w:tc>
      </w:tr>
      <w:tr w:rsidR="007456CB" w:rsidRPr="009A25FD" w14:paraId="19A70F35" w14:textId="77777777" w:rsidTr="000D172C">
        <w:trPr>
          <w:trHeight w:val="300"/>
        </w:trPr>
        <w:tc>
          <w:tcPr>
            <w:tcW w:w="1448" w:type="dxa"/>
            <w:tcBorders>
              <w:top w:val="single" w:sz="4" w:space="0" w:color="000000"/>
            </w:tcBorders>
          </w:tcPr>
          <w:p w14:paraId="12C7FD05" w14:textId="49218699" w:rsidR="007456CB" w:rsidRPr="00C34526" w:rsidRDefault="006A53AD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>
              <w:rPr>
                <w:rFonts w:ascii="Tahoma" w:eastAsia="Tahoma" w:hAnsi="Tahoma" w:cs="Tahoma"/>
                <w:spacing w:val="-8"/>
                <w:lang w:val="fr-FR"/>
              </w:rPr>
              <w:t>14</w:t>
            </w:r>
            <w:r w:rsidR="00BC5855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h </w:t>
            </w:r>
            <w:r>
              <w:rPr>
                <w:rFonts w:ascii="Tahoma" w:eastAsia="Tahoma" w:hAnsi="Tahoma" w:cs="Tahoma"/>
                <w:spacing w:val="-8"/>
                <w:lang w:val="fr-FR"/>
              </w:rPr>
              <w:t>4</w:t>
            </w:r>
            <w:r w:rsidR="00BC5855" w:rsidRPr="00C34526">
              <w:rPr>
                <w:rFonts w:ascii="Tahoma" w:eastAsia="Tahoma" w:hAnsi="Tahoma" w:cs="Tahoma"/>
                <w:spacing w:val="-8"/>
                <w:lang w:val="fr-FR"/>
              </w:rPr>
              <w:t>5</w:t>
            </w:r>
          </w:p>
        </w:tc>
        <w:tc>
          <w:tcPr>
            <w:tcW w:w="7756" w:type="dxa"/>
            <w:tcBorders>
              <w:top w:val="single" w:sz="4" w:space="0" w:color="000000"/>
            </w:tcBorders>
          </w:tcPr>
          <w:p w14:paraId="07677AE3" w14:textId="77777777" w:rsidR="001E7423" w:rsidRDefault="00B73468" w:rsidP="00FF45D2">
            <w:pPr>
              <w:spacing w:before="41" w:line="276" w:lineRule="auto"/>
              <w:ind w:left="184"/>
              <w:rPr>
                <w:b/>
                <w:bCs/>
                <w:sz w:val="24"/>
                <w:szCs w:val="24"/>
                <w:lang w:val="fr-CA"/>
              </w:rPr>
            </w:pPr>
            <w:r w:rsidRPr="006405FA">
              <w:rPr>
                <w:b/>
                <w:bCs/>
                <w:sz w:val="24"/>
                <w:szCs w:val="24"/>
                <w:lang w:val="fr-CA"/>
              </w:rPr>
              <w:t xml:space="preserve">Plénière 2: Migration temporaire et besoins de main d’œuvre : une pénurie permanente ? Interactions entre rareté, pénurie, conditions de travail, et politiques publiques </w:t>
            </w:r>
          </w:p>
          <w:p w14:paraId="5E334845" w14:textId="77777777" w:rsidR="00D56924" w:rsidRDefault="00D56924" w:rsidP="00FF45D2">
            <w:pPr>
              <w:spacing w:before="41" w:line="276" w:lineRule="auto"/>
              <w:ind w:left="184"/>
              <w:rPr>
                <w:b/>
                <w:bCs/>
                <w:sz w:val="24"/>
                <w:szCs w:val="24"/>
                <w:lang w:val="fr-CA"/>
              </w:rPr>
            </w:pPr>
          </w:p>
          <w:p w14:paraId="27E1FC61" w14:textId="77777777" w:rsidR="00D56924" w:rsidRDefault="00D56924" w:rsidP="00D56924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6FD22970">
              <w:rPr>
                <w:sz w:val="24"/>
                <w:szCs w:val="24"/>
              </w:rPr>
              <w:t>Daniel Côté (IRSST)</w:t>
            </w:r>
          </w:p>
          <w:p w14:paraId="239BEBA2" w14:textId="77777777" w:rsidR="00D56924" w:rsidRPr="003A454F" w:rsidRDefault="00D56924" w:rsidP="00D56924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Patrice Jalette (École de relations industrielle, UdeM)</w:t>
            </w:r>
          </w:p>
          <w:p w14:paraId="2FAB69E3" w14:textId="77777777" w:rsidR="00D56924" w:rsidRPr="003A454F" w:rsidRDefault="00D56924" w:rsidP="00D56924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Sid Ahmed Soussi (Département de sociologie, UQAM)</w:t>
            </w:r>
          </w:p>
          <w:p w14:paraId="1D42759F" w14:textId="07A290AA" w:rsidR="00D56924" w:rsidRPr="006405FA" w:rsidRDefault="00D56924" w:rsidP="00FF45D2">
            <w:pPr>
              <w:spacing w:before="41" w:line="276" w:lineRule="auto"/>
              <w:ind w:left="184"/>
              <w:rPr>
                <w:rFonts w:ascii="Tahoma" w:eastAsia="Tahoma" w:hAnsi="Tahoma" w:cs="Tahoma"/>
                <w:lang w:val="fr-CA"/>
              </w:rPr>
            </w:pPr>
          </w:p>
        </w:tc>
      </w:tr>
      <w:tr w:rsidR="007456CB" w:rsidRPr="009A25FD" w14:paraId="77339B10" w14:textId="77777777" w:rsidTr="000D172C">
        <w:trPr>
          <w:trHeight w:val="300"/>
        </w:trPr>
        <w:tc>
          <w:tcPr>
            <w:tcW w:w="144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F28BC2C" w14:textId="51D8FD28" w:rsidR="007456CB" w:rsidRPr="00C34526" w:rsidRDefault="002D179A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t>17 h 00</w:t>
            </w:r>
          </w:p>
        </w:tc>
        <w:tc>
          <w:tcPr>
            <w:tcW w:w="7756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8C7E1F1" w14:textId="29F98593" w:rsidR="007456CB" w:rsidRPr="00D36BF7" w:rsidRDefault="00D36BF7" w:rsidP="00FF45D2">
            <w:pPr>
              <w:spacing w:before="41" w:line="244" w:lineRule="exact"/>
              <w:ind w:left="184"/>
              <w:rPr>
                <w:rFonts w:ascii="Tahoma" w:eastAsia="Tahoma" w:hAnsi="Tahoma" w:cs="Tahoma"/>
                <w:b/>
                <w:bCs/>
                <w:lang w:val="fr-FR"/>
              </w:rPr>
            </w:pPr>
            <w:r w:rsidRPr="00D36BF7">
              <w:rPr>
                <w:b/>
                <w:bCs/>
                <w:sz w:val="24"/>
                <w:szCs w:val="24"/>
              </w:rPr>
              <w:t xml:space="preserve">Cocktail de </w:t>
            </w:r>
            <w:proofErr w:type="spellStart"/>
            <w:r w:rsidRPr="00D36BF7">
              <w:rPr>
                <w:b/>
                <w:bCs/>
                <w:sz w:val="24"/>
                <w:szCs w:val="24"/>
              </w:rPr>
              <w:t>lancement</w:t>
            </w:r>
            <w:proofErr w:type="spellEnd"/>
          </w:p>
        </w:tc>
      </w:tr>
      <w:tr w:rsidR="00C32BE5" w:rsidRPr="009A25FD" w14:paraId="75E2B2C2" w14:textId="77777777" w:rsidTr="00D3067D">
        <w:trPr>
          <w:trHeight w:val="300"/>
        </w:trPr>
        <w:tc>
          <w:tcPr>
            <w:tcW w:w="1448" w:type="dxa"/>
            <w:tcBorders>
              <w:top w:val="single" w:sz="4" w:space="0" w:color="000000"/>
            </w:tcBorders>
            <w:shd w:val="clear" w:color="auto" w:fill="DAE9F7" w:themeFill="text2" w:themeFillTint="1A"/>
          </w:tcPr>
          <w:p w14:paraId="6E2C2155" w14:textId="77777777" w:rsidR="00C32BE5" w:rsidRPr="00C32BE5" w:rsidRDefault="00C32BE5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</w:p>
        </w:tc>
        <w:tc>
          <w:tcPr>
            <w:tcW w:w="7756" w:type="dxa"/>
            <w:tcBorders>
              <w:top w:val="single" w:sz="4" w:space="0" w:color="000000"/>
            </w:tcBorders>
            <w:shd w:val="clear" w:color="auto" w:fill="DAE9F7" w:themeFill="text2" w:themeFillTint="1A"/>
          </w:tcPr>
          <w:p w14:paraId="14F0AB39" w14:textId="77777777" w:rsidR="00C32BE5" w:rsidRPr="003A454F" w:rsidRDefault="00C32BE5" w:rsidP="00C32BE5">
            <w:pPr>
              <w:ind w:left="251"/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Ni étrangers, ni temporaires : Un guide d’accompagnement syndical des travailleurs migrant. Guide réalisé en collaboration avec le CRIMT, le RATTMAQ et la FTQ.</w:t>
            </w:r>
          </w:p>
          <w:p w14:paraId="772AB430" w14:textId="77777777" w:rsidR="00C32BE5" w:rsidRPr="003A454F" w:rsidRDefault="00C32BE5" w:rsidP="00C32BE5">
            <w:pPr>
              <w:ind w:left="251"/>
              <w:jc w:val="both"/>
              <w:rPr>
                <w:sz w:val="24"/>
                <w:szCs w:val="24"/>
                <w:lang w:val="fr-CA"/>
              </w:rPr>
            </w:pPr>
          </w:p>
          <w:p w14:paraId="71F662FC" w14:textId="43A75F99" w:rsidR="00D94D90" w:rsidRPr="003A454F" w:rsidRDefault="00C32BE5" w:rsidP="00517C77">
            <w:pPr>
              <w:ind w:left="251"/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Une consommation et des bouchées seront servies.</w:t>
            </w:r>
          </w:p>
          <w:p w14:paraId="2E07A21B" w14:textId="77777777" w:rsidR="00C32BE5" w:rsidRPr="00C32BE5" w:rsidRDefault="00C32BE5" w:rsidP="00FF45D2">
            <w:pPr>
              <w:spacing w:before="41" w:line="244" w:lineRule="exact"/>
              <w:ind w:left="184"/>
              <w:rPr>
                <w:b/>
                <w:bCs/>
                <w:sz w:val="24"/>
                <w:szCs w:val="24"/>
                <w:lang w:val="fr-CA"/>
              </w:rPr>
            </w:pPr>
          </w:p>
        </w:tc>
      </w:tr>
      <w:tr w:rsidR="00DD508B" w:rsidRPr="009A25FD" w14:paraId="2D4B81C1" w14:textId="77777777" w:rsidTr="00DD508B">
        <w:trPr>
          <w:trHeight w:val="300"/>
        </w:trPr>
        <w:tc>
          <w:tcPr>
            <w:tcW w:w="144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77E7020" w14:textId="025A1155" w:rsidR="00DD508B" w:rsidRPr="00F534C6" w:rsidRDefault="00F534C6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CA"/>
              </w:rPr>
            </w:pPr>
            <w:r>
              <w:rPr>
                <w:rFonts w:ascii="Tahoma" w:eastAsia="Tahoma" w:hAnsi="Tahoma" w:cs="Tahoma"/>
                <w:spacing w:val="-8"/>
                <w:lang w:val="fr-CA"/>
              </w:rPr>
              <w:t>19 h 00</w:t>
            </w:r>
          </w:p>
        </w:tc>
        <w:tc>
          <w:tcPr>
            <w:tcW w:w="7756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8A06B92" w14:textId="199E685C" w:rsidR="00DD508B" w:rsidRPr="00CE0BBA" w:rsidRDefault="00CE0BBA" w:rsidP="00C32BE5">
            <w:pPr>
              <w:ind w:left="251"/>
              <w:jc w:val="both"/>
              <w:rPr>
                <w:sz w:val="24"/>
                <w:szCs w:val="24"/>
                <w:lang w:val="fr-CA"/>
              </w:rPr>
            </w:pPr>
            <w:r w:rsidRPr="00CE0BBA">
              <w:rPr>
                <w:b/>
                <w:bCs/>
                <w:sz w:val="24"/>
                <w:szCs w:val="24"/>
                <w:lang w:val="fr-CA"/>
              </w:rPr>
              <w:t xml:space="preserve">Projection privée: </w:t>
            </w:r>
            <w:r w:rsidRPr="00CE0BBA">
              <w:rPr>
                <w:b/>
                <w:bCs/>
                <w:i/>
                <w:iCs/>
                <w:sz w:val="24"/>
                <w:szCs w:val="24"/>
                <w:lang w:val="fr-CA"/>
              </w:rPr>
              <w:t>Richelieu</w:t>
            </w:r>
            <w:r w:rsidRPr="00CE0BBA">
              <w:rPr>
                <w:b/>
                <w:bCs/>
                <w:sz w:val="24"/>
                <w:szCs w:val="24"/>
                <w:lang w:val="fr-CA"/>
              </w:rPr>
              <w:t xml:space="preserve"> au Cinéma Beaumont</w:t>
            </w:r>
          </w:p>
        </w:tc>
      </w:tr>
      <w:tr w:rsidR="00C55243" w:rsidRPr="009A25FD" w14:paraId="3ED0EBE1" w14:textId="77777777" w:rsidTr="00C55243">
        <w:trPr>
          <w:trHeight w:val="300"/>
        </w:trPr>
        <w:tc>
          <w:tcPr>
            <w:tcW w:w="1448" w:type="dxa"/>
            <w:tcBorders>
              <w:top w:val="single" w:sz="4" w:space="0" w:color="000000"/>
            </w:tcBorders>
            <w:shd w:val="clear" w:color="auto" w:fill="DAE9F7" w:themeFill="text2" w:themeFillTint="1A"/>
          </w:tcPr>
          <w:p w14:paraId="79948FF7" w14:textId="77777777" w:rsidR="00C55243" w:rsidRPr="003A454F" w:rsidRDefault="00C55243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CA"/>
              </w:rPr>
            </w:pPr>
          </w:p>
        </w:tc>
        <w:tc>
          <w:tcPr>
            <w:tcW w:w="7756" w:type="dxa"/>
            <w:tcBorders>
              <w:top w:val="single" w:sz="4" w:space="0" w:color="000000"/>
            </w:tcBorders>
            <w:shd w:val="clear" w:color="auto" w:fill="DAE9F7" w:themeFill="text2" w:themeFillTint="1A"/>
          </w:tcPr>
          <w:p w14:paraId="6FF5EFE6" w14:textId="77777777" w:rsidR="00C55243" w:rsidRPr="003A454F" w:rsidRDefault="00C55243" w:rsidP="00C55243">
            <w:pPr>
              <w:ind w:left="251" w:firstLine="2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Places limitées : Pour assister à la projection, renseignez-vous au moment de votre inscription.</w:t>
            </w:r>
          </w:p>
          <w:p w14:paraId="536402EC" w14:textId="77777777" w:rsidR="00C55243" w:rsidRPr="00C55243" w:rsidRDefault="00C55243" w:rsidP="00C32BE5">
            <w:pPr>
              <w:ind w:left="251"/>
              <w:jc w:val="both"/>
              <w:rPr>
                <w:b/>
                <w:bCs/>
                <w:sz w:val="24"/>
                <w:szCs w:val="24"/>
                <w:lang w:val="fr-CA"/>
              </w:rPr>
            </w:pPr>
          </w:p>
        </w:tc>
      </w:tr>
      <w:tr w:rsidR="00707192" w:rsidRPr="009A25FD" w14:paraId="3D635C8E" w14:textId="77777777" w:rsidTr="000D172C">
        <w:trPr>
          <w:trHeight w:val="373"/>
        </w:trPr>
        <w:tc>
          <w:tcPr>
            <w:tcW w:w="9204" w:type="dxa"/>
            <w:gridSpan w:val="2"/>
            <w:shd w:val="clear" w:color="auto" w:fill="153D63" w:themeFill="text2" w:themeFillTint="E6"/>
          </w:tcPr>
          <w:p w14:paraId="2A2A8CAC" w14:textId="45206E17" w:rsidR="00707192" w:rsidRPr="00C34526" w:rsidRDefault="00FB591E" w:rsidP="00FF45D2">
            <w:pPr>
              <w:spacing w:before="40"/>
              <w:ind w:left="184"/>
              <w:rPr>
                <w:rFonts w:ascii="Tahoma" w:eastAsia="Tahoma" w:hAnsi="Tahoma" w:cs="Tahoma"/>
                <w:sz w:val="26"/>
                <w:szCs w:val="26"/>
                <w:lang w:val="fr-FR"/>
              </w:rPr>
            </w:pPr>
            <w:r w:rsidRPr="00C34526">
              <w:rPr>
                <w:rFonts w:ascii="Tahoma" w:eastAsia="Tahoma" w:hAnsi="Tahoma" w:cs="Tahoma"/>
                <w:color w:val="FFFFFF"/>
                <w:spacing w:val="16"/>
                <w:lang w:val="fr-FR"/>
              </w:rPr>
              <w:lastRenderedPageBreak/>
              <w:t xml:space="preserve"> </w:t>
            </w:r>
            <w:r w:rsidR="00206E07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>Mercredi</w:t>
            </w:r>
            <w:r w:rsidR="00707192" w:rsidRPr="00C3452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 xml:space="preserve"> </w:t>
            </w:r>
            <w:r w:rsidR="00206E07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>7 mai</w:t>
            </w:r>
            <w:r w:rsidR="00707192" w:rsidRPr="00C34526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 xml:space="preserve"> 202</w:t>
            </w:r>
            <w:r w:rsidR="00206E07">
              <w:rPr>
                <w:rFonts w:ascii="Tahoma" w:eastAsia="Tahoma" w:hAnsi="Tahoma" w:cs="Tahoma"/>
                <w:color w:val="FFFFFF"/>
                <w:spacing w:val="16"/>
                <w:sz w:val="26"/>
                <w:szCs w:val="26"/>
                <w:lang w:val="fr-FR"/>
              </w:rPr>
              <w:t>5</w:t>
            </w:r>
          </w:p>
        </w:tc>
      </w:tr>
      <w:tr w:rsidR="008544E5" w:rsidRPr="009A25FD" w14:paraId="49E72EE1" w14:textId="77777777" w:rsidTr="000D172C">
        <w:trPr>
          <w:trHeight w:val="300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64B2E8D1" w14:textId="08D5092E" w:rsidR="008544E5" w:rsidRPr="00C34526" w:rsidRDefault="008544E5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>
              <w:rPr>
                <w:rFonts w:ascii="Tahoma" w:eastAsia="Tahoma" w:hAnsi="Tahoma" w:cs="Tahoma"/>
                <w:spacing w:val="-8"/>
                <w:lang w:val="fr-FR"/>
              </w:rPr>
              <w:t>8 h 30</w:t>
            </w:r>
          </w:p>
        </w:tc>
        <w:tc>
          <w:tcPr>
            <w:tcW w:w="7756" w:type="dxa"/>
            <w:tcBorders>
              <w:top w:val="single" w:sz="4" w:space="0" w:color="000000"/>
              <w:bottom w:val="single" w:sz="4" w:space="0" w:color="000000"/>
            </w:tcBorders>
          </w:tcPr>
          <w:p w14:paraId="17E12391" w14:textId="77777777" w:rsidR="00D22CAC" w:rsidRDefault="008E40E2" w:rsidP="00FF45D2">
            <w:pPr>
              <w:spacing w:before="41" w:line="244" w:lineRule="exact"/>
              <w:ind w:left="184"/>
              <w:rPr>
                <w:b/>
                <w:bCs/>
                <w:sz w:val="24"/>
                <w:szCs w:val="24"/>
                <w:u w:val="single"/>
              </w:rPr>
            </w:pPr>
            <w:r w:rsidRPr="008E40E2">
              <w:rPr>
                <w:b/>
                <w:bCs/>
                <w:sz w:val="24"/>
                <w:szCs w:val="24"/>
                <w:u w:val="single"/>
                <w:lang w:val="fr-CA"/>
              </w:rPr>
              <w:t xml:space="preserve">Panels, Série C : Quelles solutions ? </w:t>
            </w:r>
            <w:r w:rsidRPr="6FD22970">
              <w:rPr>
                <w:b/>
                <w:bCs/>
                <w:sz w:val="24"/>
                <w:szCs w:val="24"/>
                <w:u w:val="single"/>
              </w:rPr>
              <w:t>(1 :30</w:t>
            </w:r>
          </w:p>
          <w:p w14:paraId="2A1071F9" w14:textId="77777777" w:rsidR="00172A61" w:rsidRDefault="00172A61" w:rsidP="00FF45D2">
            <w:pPr>
              <w:spacing w:before="41" w:line="244" w:lineRule="exact"/>
              <w:ind w:left="184"/>
              <w:rPr>
                <w:b/>
                <w:bCs/>
                <w:sz w:val="24"/>
                <w:szCs w:val="24"/>
                <w:u w:val="single"/>
              </w:rPr>
            </w:pPr>
          </w:p>
          <w:p w14:paraId="53F138F2" w14:textId="77777777" w:rsidR="00172A61" w:rsidRPr="003A454F" w:rsidRDefault="00172A61" w:rsidP="00172A61">
            <w:pPr>
              <w:ind w:left="708" w:firstLine="2"/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 xml:space="preserve">Panel C1 : L’abolition du permis fermé : et après? </w:t>
            </w:r>
          </w:p>
          <w:p w14:paraId="122C3370" w14:textId="77777777" w:rsidR="001C5AE3" w:rsidRPr="003A454F" w:rsidRDefault="001C5AE3" w:rsidP="00172A61">
            <w:pPr>
              <w:ind w:left="708" w:firstLine="2"/>
              <w:jc w:val="both"/>
              <w:rPr>
                <w:sz w:val="24"/>
                <w:szCs w:val="24"/>
                <w:lang w:val="fr-CA"/>
              </w:rPr>
            </w:pPr>
          </w:p>
          <w:p w14:paraId="68226D6F" w14:textId="77777777" w:rsidR="00172A61" w:rsidRPr="003A454F" w:rsidRDefault="00172A61" w:rsidP="00172A61">
            <w:pPr>
              <w:pStyle w:val="Paragraphedeliste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Marisa Berry-Mendez (Amnistie internationale)</w:t>
            </w:r>
          </w:p>
          <w:p w14:paraId="0BCD2D25" w14:textId="77777777" w:rsidR="00172A61" w:rsidRPr="003A454F" w:rsidRDefault="00172A61" w:rsidP="00172A61">
            <w:pPr>
              <w:pStyle w:val="Paragraphedeliste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Myriam Dumont-Robillard (Faculté de droit, UdeM)</w:t>
            </w:r>
          </w:p>
          <w:p w14:paraId="2243C7ED" w14:textId="77777777" w:rsidR="001C5AE3" w:rsidRPr="003A454F" w:rsidRDefault="001C5AE3" w:rsidP="001C5AE3">
            <w:pPr>
              <w:pStyle w:val="Paragraphedeliste"/>
              <w:ind w:left="1070"/>
              <w:jc w:val="both"/>
              <w:rPr>
                <w:sz w:val="24"/>
                <w:szCs w:val="24"/>
                <w:lang w:val="fr-CA"/>
              </w:rPr>
            </w:pPr>
          </w:p>
          <w:p w14:paraId="5949948B" w14:textId="77777777" w:rsidR="00172A61" w:rsidRPr="003A454F" w:rsidRDefault="00172A61" w:rsidP="00460735">
            <w:pPr>
              <w:ind w:left="251"/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Animation : Guillaume Lavoie (FTQ)</w:t>
            </w:r>
          </w:p>
          <w:p w14:paraId="76D489DC" w14:textId="77777777" w:rsidR="00172A61" w:rsidRPr="003A454F" w:rsidRDefault="00172A61" w:rsidP="00172A61">
            <w:pPr>
              <w:pStyle w:val="Paragraphedeliste"/>
              <w:ind w:left="1070"/>
              <w:jc w:val="both"/>
              <w:rPr>
                <w:sz w:val="24"/>
                <w:szCs w:val="24"/>
                <w:lang w:val="fr-CA"/>
              </w:rPr>
            </w:pPr>
          </w:p>
          <w:p w14:paraId="4BBF6F12" w14:textId="77777777" w:rsidR="001C5AE3" w:rsidRPr="003A454F" w:rsidRDefault="00172A61" w:rsidP="00172A61">
            <w:p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ab/>
              <w:t>Panel C2 : Précarité des travailleurs : statut migratoire, enjeux en SST</w:t>
            </w:r>
          </w:p>
          <w:p w14:paraId="52B9B64E" w14:textId="44BE1885" w:rsidR="00172A61" w:rsidRPr="003A454F" w:rsidRDefault="00172A61" w:rsidP="00172A61">
            <w:p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 xml:space="preserve"> </w:t>
            </w:r>
          </w:p>
          <w:p w14:paraId="3993B211" w14:textId="77777777" w:rsidR="00172A61" w:rsidRPr="00466199" w:rsidRDefault="00172A61" w:rsidP="00172A61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66199">
              <w:rPr>
                <w:sz w:val="24"/>
                <w:szCs w:val="24"/>
              </w:rPr>
              <w:t xml:space="preserve">Daniel Côté (IRSST) </w:t>
            </w:r>
          </w:p>
          <w:p w14:paraId="722306F2" w14:textId="77777777" w:rsidR="00172A61" w:rsidRPr="00466199" w:rsidRDefault="00172A61" w:rsidP="00172A61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66199">
              <w:rPr>
                <w:sz w:val="24"/>
                <w:szCs w:val="24"/>
              </w:rPr>
              <w:t>Michel Pilon</w:t>
            </w:r>
          </w:p>
          <w:p w14:paraId="44CE6AC6" w14:textId="77777777" w:rsidR="00172A61" w:rsidRPr="00466199" w:rsidRDefault="00172A61" w:rsidP="00172A61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66199">
              <w:rPr>
                <w:sz w:val="24"/>
                <w:szCs w:val="24"/>
              </w:rPr>
              <w:t>Cheolki</w:t>
            </w:r>
            <w:proofErr w:type="spellEnd"/>
            <w:r w:rsidRPr="00466199">
              <w:rPr>
                <w:sz w:val="24"/>
                <w:szCs w:val="24"/>
              </w:rPr>
              <w:t xml:space="preserve"> Yoon (CTTI)</w:t>
            </w:r>
          </w:p>
          <w:p w14:paraId="3DE30752" w14:textId="77777777" w:rsidR="00172A61" w:rsidRDefault="00172A61" w:rsidP="00172A61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6FD22970">
              <w:rPr>
                <w:sz w:val="24"/>
                <w:szCs w:val="24"/>
              </w:rPr>
              <w:t>Marc-Édouard Joubert (CRMMFTQ)</w:t>
            </w:r>
          </w:p>
          <w:p w14:paraId="0DF8D2D2" w14:textId="77777777" w:rsidR="001C5AE3" w:rsidRPr="00466199" w:rsidRDefault="001C5AE3" w:rsidP="001C5AE3">
            <w:pPr>
              <w:pStyle w:val="Paragraphedeliste"/>
              <w:ind w:left="1068"/>
              <w:jc w:val="both"/>
              <w:rPr>
                <w:sz w:val="24"/>
                <w:szCs w:val="24"/>
              </w:rPr>
            </w:pPr>
          </w:p>
          <w:p w14:paraId="499CA304" w14:textId="77777777" w:rsidR="00172A61" w:rsidRPr="003A454F" w:rsidRDefault="00172A61" w:rsidP="00460735">
            <w:pPr>
              <w:ind w:left="251"/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Animation : Annie Landry (FTQ)</w:t>
            </w:r>
          </w:p>
          <w:p w14:paraId="19269C35" w14:textId="77777777" w:rsidR="00172A61" w:rsidRPr="003A454F" w:rsidRDefault="00172A61" w:rsidP="00172A61">
            <w:pPr>
              <w:ind w:left="708"/>
              <w:jc w:val="both"/>
              <w:rPr>
                <w:sz w:val="24"/>
                <w:szCs w:val="24"/>
                <w:lang w:val="fr-CA"/>
              </w:rPr>
            </w:pPr>
          </w:p>
          <w:p w14:paraId="7943693A" w14:textId="77777777" w:rsidR="00172A61" w:rsidRPr="003A454F" w:rsidRDefault="00172A61" w:rsidP="00172A61">
            <w:pPr>
              <w:ind w:left="708" w:firstLine="2"/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Panel C3: Pour de meilleures pratiques syndicales : heurts entre les programmes de migration temporaire et les réalités des milieux syndiqués</w:t>
            </w:r>
          </w:p>
          <w:p w14:paraId="06184326" w14:textId="77777777" w:rsidR="00460735" w:rsidRPr="003A454F" w:rsidRDefault="00460735" w:rsidP="00172A61">
            <w:pPr>
              <w:ind w:left="708" w:firstLine="2"/>
              <w:jc w:val="both"/>
              <w:rPr>
                <w:sz w:val="24"/>
                <w:szCs w:val="24"/>
                <w:lang w:val="fr-CA"/>
              </w:rPr>
            </w:pPr>
          </w:p>
          <w:p w14:paraId="2A28DD51" w14:textId="77777777" w:rsidR="00172A61" w:rsidRPr="003A454F" w:rsidRDefault="00172A61" w:rsidP="00172A61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Mouloud Idir (Syndicat des métallos)</w:t>
            </w:r>
          </w:p>
          <w:p w14:paraId="7CBF4104" w14:textId="77777777" w:rsidR="00172A61" w:rsidRPr="003A454F" w:rsidRDefault="00172A61" w:rsidP="00172A61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 xml:space="preserve">Dalia </w:t>
            </w:r>
            <w:proofErr w:type="spellStart"/>
            <w:r w:rsidRPr="003A454F">
              <w:rPr>
                <w:sz w:val="24"/>
                <w:szCs w:val="24"/>
                <w:lang w:val="fr-CA"/>
              </w:rPr>
              <w:t>Gesualdi</w:t>
            </w:r>
            <w:proofErr w:type="spellEnd"/>
            <w:r w:rsidRPr="003A454F">
              <w:rPr>
                <w:sz w:val="24"/>
                <w:szCs w:val="24"/>
                <w:lang w:val="fr-CA"/>
              </w:rPr>
              <w:t>-Fecteau (Université de Montréal)</w:t>
            </w:r>
          </w:p>
          <w:p w14:paraId="502E396D" w14:textId="77777777" w:rsidR="00172A61" w:rsidRDefault="00172A61" w:rsidP="00172A61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6FD22970">
              <w:rPr>
                <w:sz w:val="24"/>
                <w:szCs w:val="24"/>
              </w:rPr>
              <w:t>Mostafa Heneway (CTTI)</w:t>
            </w:r>
          </w:p>
          <w:p w14:paraId="5A61F22C" w14:textId="77777777" w:rsidR="00460735" w:rsidRPr="00466199" w:rsidRDefault="00460735" w:rsidP="00460735">
            <w:pPr>
              <w:pStyle w:val="Paragraphedeliste"/>
              <w:ind w:left="1070"/>
              <w:jc w:val="both"/>
              <w:rPr>
                <w:sz w:val="24"/>
                <w:szCs w:val="24"/>
              </w:rPr>
            </w:pPr>
          </w:p>
          <w:p w14:paraId="185DF7EC" w14:textId="77777777" w:rsidR="00172A61" w:rsidRPr="00466199" w:rsidRDefault="00172A61" w:rsidP="00460735">
            <w:pPr>
              <w:ind w:left="251"/>
              <w:jc w:val="both"/>
              <w:rPr>
                <w:sz w:val="24"/>
                <w:szCs w:val="24"/>
              </w:rPr>
            </w:pPr>
            <w:proofErr w:type="gramStart"/>
            <w:r w:rsidRPr="6FD22970">
              <w:rPr>
                <w:sz w:val="24"/>
                <w:szCs w:val="24"/>
              </w:rPr>
              <w:t>Animation :</w:t>
            </w:r>
            <w:proofErr w:type="gramEnd"/>
            <w:r w:rsidRPr="6FD22970">
              <w:rPr>
                <w:sz w:val="24"/>
                <w:szCs w:val="24"/>
              </w:rPr>
              <w:t xml:space="preserve"> Karine Crépeau (FTQ)</w:t>
            </w:r>
          </w:p>
          <w:p w14:paraId="3E9A8B84" w14:textId="10F80BF9" w:rsidR="00172A61" w:rsidRPr="00C34526" w:rsidRDefault="00172A61" w:rsidP="00FF45D2">
            <w:pPr>
              <w:spacing w:before="41" w:line="244" w:lineRule="exact"/>
              <w:ind w:left="184"/>
              <w:rPr>
                <w:rFonts w:ascii="Tahoma" w:eastAsia="Tahoma" w:hAnsi="Tahoma" w:cs="Tahoma"/>
                <w:lang w:val="fr-FR"/>
              </w:rPr>
            </w:pPr>
          </w:p>
        </w:tc>
      </w:tr>
      <w:tr w:rsidR="00081256" w:rsidRPr="009A25FD" w14:paraId="3EB1931E" w14:textId="77777777" w:rsidTr="000D172C">
        <w:trPr>
          <w:trHeight w:val="300"/>
        </w:trPr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05B0979" w14:textId="5002889A" w:rsidR="00081256" w:rsidRPr="00C34526" w:rsidRDefault="00201ED0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10 h </w:t>
            </w:r>
            <w:r w:rsidR="005B57CA">
              <w:rPr>
                <w:rFonts w:ascii="Tahoma" w:eastAsia="Tahoma" w:hAnsi="Tahoma" w:cs="Tahoma"/>
                <w:spacing w:val="-8"/>
                <w:lang w:val="fr-FR"/>
              </w:rPr>
              <w:t>00</w:t>
            </w:r>
          </w:p>
        </w:tc>
        <w:tc>
          <w:tcPr>
            <w:tcW w:w="7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F87255F" w14:textId="3D434C13" w:rsidR="00081256" w:rsidRPr="00C34526" w:rsidRDefault="00201ED0" w:rsidP="00FF45D2">
            <w:pPr>
              <w:spacing w:before="41" w:line="244" w:lineRule="exact"/>
              <w:ind w:left="184"/>
              <w:rPr>
                <w:rFonts w:ascii="Tahoma" w:eastAsia="Tahoma" w:hAnsi="Tahoma" w:cs="Tahoma"/>
                <w:b/>
                <w:bCs/>
                <w:lang w:val="fr-FR"/>
              </w:rPr>
            </w:pPr>
            <w:r w:rsidRPr="00C34526">
              <w:rPr>
                <w:rFonts w:ascii="Tahoma" w:eastAsia="Tahoma" w:hAnsi="Tahoma" w:cs="Tahoma"/>
                <w:b/>
                <w:bCs/>
                <w:lang w:val="fr-FR"/>
              </w:rPr>
              <w:t>Pause</w:t>
            </w:r>
          </w:p>
        </w:tc>
      </w:tr>
      <w:tr w:rsidR="00081256" w:rsidRPr="009A25FD" w14:paraId="0D11CF78" w14:textId="77777777" w:rsidTr="000D172C">
        <w:trPr>
          <w:trHeight w:val="300"/>
        </w:trPr>
        <w:tc>
          <w:tcPr>
            <w:tcW w:w="1448" w:type="dxa"/>
            <w:tcBorders>
              <w:top w:val="single" w:sz="4" w:space="0" w:color="000000"/>
            </w:tcBorders>
          </w:tcPr>
          <w:p w14:paraId="29D76D16" w14:textId="24F33567" w:rsidR="00081256" w:rsidRPr="00C34526" w:rsidRDefault="001A41E0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 w:rsidRPr="00C34526">
              <w:rPr>
                <w:rFonts w:ascii="Tahoma" w:eastAsia="Tahoma" w:hAnsi="Tahoma" w:cs="Tahoma"/>
                <w:spacing w:val="-8"/>
                <w:lang w:val="fr-FR"/>
              </w:rPr>
              <w:t>10 h 15</w:t>
            </w:r>
          </w:p>
        </w:tc>
        <w:tc>
          <w:tcPr>
            <w:tcW w:w="7756" w:type="dxa"/>
            <w:tcBorders>
              <w:top w:val="single" w:sz="4" w:space="0" w:color="000000"/>
            </w:tcBorders>
          </w:tcPr>
          <w:p w14:paraId="4DBF4EC7" w14:textId="2C6F79EA" w:rsidR="00653498" w:rsidRDefault="000D3C3E" w:rsidP="00FF45D2">
            <w:pPr>
              <w:spacing w:before="41" w:line="244" w:lineRule="exact"/>
              <w:ind w:left="184"/>
              <w:rPr>
                <w:b/>
                <w:bCs/>
                <w:sz w:val="24"/>
                <w:szCs w:val="24"/>
              </w:rPr>
            </w:pPr>
            <w:proofErr w:type="spellStart"/>
            <w:r w:rsidRPr="000D3C3E">
              <w:rPr>
                <w:b/>
                <w:bCs/>
                <w:sz w:val="24"/>
                <w:szCs w:val="24"/>
              </w:rPr>
              <w:t>Plénière</w:t>
            </w:r>
            <w:proofErr w:type="spellEnd"/>
            <w:r w:rsidRPr="000D3C3E">
              <w:rPr>
                <w:b/>
                <w:bCs/>
                <w:sz w:val="24"/>
                <w:szCs w:val="24"/>
              </w:rPr>
              <w:t xml:space="preserve"> 3 – Rassemblement et </w:t>
            </w:r>
            <w:proofErr w:type="spellStart"/>
            <w:r w:rsidRPr="000D3C3E">
              <w:rPr>
                <w:b/>
                <w:bCs/>
                <w:sz w:val="24"/>
                <w:szCs w:val="24"/>
              </w:rPr>
              <w:t>clôture</w:t>
            </w:r>
            <w:proofErr w:type="spellEnd"/>
          </w:p>
          <w:p w14:paraId="772AFF36" w14:textId="77777777" w:rsidR="00700CC4" w:rsidRPr="000D3C3E" w:rsidRDefault="00700CC4" w:rsidP="00FF45D2">
            <w:pPr>
              <w:spacing w:before="41" w:line="244" w:lineRule="exact"/>
              <w:ind w:left="184"/>
              <w:rPr>
                <w:rFonts w:ascii="Tahoma" w:eastAsia="Tahoma" w:hAnsi="Tahoma" w:cs="Tahoma"/>
                <w:lang w:val="fr-FR"/>
              </w:rPr>
            </w:pPr>
          </w:p>
          <w:p w14:paraId="24FC0FC2" w14:textId="77777777" w:rsidR="00653498" w:rsidRPr="00466199" w:rsidRDefault="00653498" w:rsidP="00653498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6FD22970">
              <w:rPr>
                <w:sz w:val="24"/>
                <w:szCs w:val="24"/>
              </w:rPr>
              <w:t xml:space="preserve">François </w:t>
            </w:r>
            <w:proofErr w:type="spellStart"/>
            <w:r w:rsidRPr="6FD22970">
              <w:rPr>
                <w:sz w:val="24"/>
                <w:szCs w:val="24"/>
              </w:rPr>
              <w:t>Crépeau</w:t>
            </w:r>
            <w:proofErr w:type="spellEnd"/>
            <w:r w:rsidRPr="6FD22970">
              <w:rPr>
                <w:sz w:val="24"/>
                <w:szCs w:val="24"/>
              </w:rPr>
              <w:t xml:space="preserve"> (Université McGill)</w:t>
            </w:r>
          </w:p>
          <w:p w14:paraId="74F55772" w14:textId="77777777" w:rsidR="00653498" w:rsidRPr="003A454F" w:rsidRDefault="00653498" w:rsidP="00653498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 xml:space="preserve">Dalia </w:t>
            </w:r>
            <w:proofErr w:type="spellStart"/>
            <w:r w:rsidRPr="003A454F">
              <w:rPr>
                <w:sz w:val="24"/>
                <w:szCs w:val="24"/>
                <w:lang w:val="fr-CA"/>
              </w:rPr>
              <w:t>Gesualdi</w:t>
            </w:r>
            <w:proofErr w:type="spellEnd"/>
            <w:r w:rsidRPr="003A454F">
              <w:rPr>
                <w:sz w:val="24"/>
                <w:szCs w:val="24"/>
                <w:lang w:val="fr-CA"/>
              </w:rPr>
              <w:t>-Fecteau (Université de Montréal)</w:t>
            </w:r>
          </w:p>
          <w:p w14:paraId="0328A5AE" w14:textId="77777777" w:rsidR="00653498" w:rsidRPr="003A454F" w:rsidRDefault="00653498" w:rsidP="00653498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fr-CA"/>
              </w:rPr>
            </w:pPr>
            <w:r w:rsidRPr="003A454F">
              <w:rPr>
                <w:sz w:val="24"/>
                <w:szCs w:val="24"/>
                <w:lang w:val="fr-CA"/>
              </w:rPr>
              <w:t>Denis Bolduc, secrétaire général de la FTQ</w:t>
            </w:r>
          </w:p>
          <w:p w14:paraId="4880B7A3" w14:textId="50967DA3" w:rsidR="00BE1FA3" w:rsidRPr="00C34526" w:rsidRDefault="00BE1FA3" w:rsidP="00FF45D2">
            <w:pPr>
              <w:spacing w:before="41" w:line="244" w:lineRule="exact"/>
              <w:ind w:left="184"/>
              <w:rPr>
                <w:rFonts w:ascii="Tahoma" w:eastAsia="Tahoma" w:hAnsi="Tahoma" w:cs="Tahoma"/>
                <w:lang w:val="fr-FR"/>
              </w:rPr>
            </w:pPr>
          </w:p>
        </w:tc>
      </w:tr>
      <w:tr w:rsidR="00081256" w:rsidRPr="0063757F" w14:paraId="021F7AE3" w14:textId="77777777" w:rsidTr="000D172C">
        <w:trPr>
          <w:trHeight w:val="71"/>
        </w:trPr>
        <w:tc>
          <w:tcPr>
            <w:tcW w:w="144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F88426A" w14:textId="5AF92654" w:rsidR="00081256" w:rsidRPr="00C34526" w:rsidRDefault="00A83E35" w:rsidP="00FF45D2">
            <w:pPr>
              <w:spacing w:before="41"/>
              <w:ind w:left="108"/>
              <w:jc w:val="center"/>
              <w:rPr>
                <w:rFonts w:ascii="Tahoma" w:eastAsia="Tahoma" w:hAnsi="Tahoma" w:cs="Tahoma"/>
                <w:spacing w:val="-8"/>
                <w:lang w:val="fr-FR"/>
              </w:rPr>
            </w:pPr>
            <w:r>
              <w:rPr>
                <w:rFonts w:ascii="Tahoma" w:eastAsia="Tahoma" w:hAnsi="Tahoma" w:cs="Tahoma"/>
                <w:spacing w:val="-8"/>
                <w:lang w:val="fr-FR"/>
              </w:rPr>
              <w:t>12</w:t>
            </w:r>
            <w:r w:rsidR="00732F40" w:rsidRPr="00C34526">
              <w:rPr>
                <w:rFonts w:ascii="Tahoma" w:eastAsia="Tahoma" w:hAnsi="Tahoma" w:cs="Tahoma"/>
                <w:spacing w:val="-8"/>
                <w:lang w:val="fr-FR"/>
              </w:rPr>
              <w:t xml:space="preserve"> h </w:t>
            </w:r>
            <w:r>
              <w:rPr>
                <w:rFonts w:ascii="Tahoma" w:eastAsia="Tahoma" w:hAnsi="Tahoma" w:cs="Tahoma"/>
                <w:spacing w:val="-8"/>
                <w:lang w:val="fr-FR"/>
              </w:rPr>
              <w:t>1</w:t>
            </w:r>
            <w:r w:rsidR="00732F40" w:rsidRPr="00C34526">
              <w:rPr>
                <w:rFonts w:ascii="Tahoma" w:eastAsia="Tahoma" w:hAnsi="Tahoma" w:cs="Tahoma"/>
                <w:spacing w:val="-8"/>
                <w:lang w:val="fr-FR"/>
              </w:rPr>
              <w:t>5</w:t>
            </w:r>
          </w:p>
        </w:tc>
        <w:tc>
          <w:tcPr>
            <w:tcW w:w="7756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968BCCB" w14:textId="138BD772" w:rsidR="00732F40" w:rsidRPr="00C34526" w:rsidRDefault="00F005AD" w:rsidP="00FF45D2">
            <w:pPr>
              <w:spacing w:before="41" w:line="244" w:lineRule="exact"/>
              <w:ind w:left="184"/>
              <w:rPr>
                <w:rFonts w:ascii="Tahoma" w:eastAsia="Tahoma" w:hAnsi="Tahoma" w:cs="Tahoma"/>
                <w:b/>
                <w:bCs/>
                <w:lang w:val="fr-FR"/>
              </w:rPr>
            </w:pPr>
            <w:r>
              <w:rPr>
                <w:rFonts w:ascii="Tahoma" w:eastAsia="Tahoma" w:hAnsi="Tahoma" w:cs="Tahoma"/>
                <w:b/>
                <w:bCs/>
                <w:lang w:val="fr-FR"/>
              </w:rPr>
              <w:t>F</w:t>
            </w:r>
            <w:r w:rsidR="00FB591E" w:rsidRPr="00C34526">
              <w:rPr>
                <w:rFonts w:ascii="Tahoma" w:eastAsia="Tahoma" w:hAnsi="Tahoma" w:cs="Tahoma"/>
                <w:b/>
                <w:bCs/>
                <w:lang w:val="fr-FR"/>
              </w:rPr>
              <w:t>in d</w:t>
            </w:r>
            <w:r>
              <w:rPr>
                <w:rFonts w:ascii="Tahoma" w:eastAsia="Tahoma" w:hAnsi="Tahoma" w:cs="Tahoma"/>
                <w:b/>
                <w:bCs/>
                <w:lang w:val="fr-FR"/>
              </w:rPr>
              <w:t>e</w:t>
            </w:r>
            <w:r w:rsidR="00FB591E" w:rsidRPr="00C34526">
              <w:rPr>
                <w:rFonts w:ascii="Tahoma" w:eastAsia="Tahoma" w:hAnsi="Tahoma" w:cs="Tahoma"/>
                <w:b/>
                <w:bCs/>
                <w:lang w:val="fr-FR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lang w:val="fr-FR"/>
              </w:rPr>
              <w:t>l’événement</w:t>
            </w:r>
          </w:p>
        </w:tc>
      </w:tr>
    </w:tbl>
    <w:p w14:paraId="4BE2AA89" w14:textId="77777777" w:rsidR="009A25FD" w:rsidRPr="009A25FD" w:rsidRDefault="009A25FD" w:rsidP="009110F9">
      <w:pPr>
        <w:spacing w:after="0" w:line="240" w:lineRule="auto"/>
        <w:rPr>
          <w:rFonts w:ascii="Myriad Pro" w:eastAsia="Calibri" w:hAnsi="Myriad Pro" w:cs="Times New Roman"/>
          <w:noProof/>
          <w:spacing w:val="20"/>
          <w:w w:val="120"/>
          <w:kern w:val="0"/>
          <w:sz w:val="48"/>
          <w:szCs w:val="48"/>
          <w:lang w:eastAsia="fr-CA"/>
          <w14:ligatures w14:val="none"/>
        </w:rPr>
      </w:pPr>
    </w:p>
    <w:sectPr w:rsidR="009A25FD" w:rsidRPr="009A25FD" w:rsidSect="0038180C">
      <w:pgSz w:w="12240" w:h="15840" w:code="1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DA52" w14:textId="77777777" w:rsidR="00F377C7" w:rsidRDefault="00F377C7" w:rsidP="009E584A">
      <w:pPr>
        <w:spacing w:after="0" w:line="240" w:lineRule="auto"/>
      </w:pPr>
      <w:r>
        <w:separator/>
      </w:r>
    </w:p>
  </w:endnote>
  <w:endnote w:type="continuationSeparator" w:id="0">
    <w:p w14:paraId="227A58AF" w14:textId="77777777" w:rsidR="00F377C7" w:rsidRDefault="00F377C7" w:rsidP="009E584A">
      <w:pPr>
        <w:spacing w:after="0" w:line="240" w:lineRule="auto"/>
      </w:pPr>
      <w:r>
        <w:continuationSeparator/>
      </w:r>
    </w:p>
  </w:endnote>
  <w:endnote w:type="continuationNotice" w:id="1">
    <w:p w14:paraId="51A938DF" w14:textId="77777777" w:rsidR="00F377C7" w:rsidRDefault="00F377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E0A6" w14:textId="77777777" w:rsidR="00F377C7" w:rsidRDefault="00F377C7" w:rsidP="009E584A">
      <w:pPr>
        <w:spacing w:after="0" w:line="240" w:lineRule="auto"/>
      </w:pPr>
      <w:r>
        <w:separator/>
      </w:r>
    </w:p>
  </w:footnote>
  <w:footnote w:type="continuationSeparator" w:id="0">
    <w:p w14:paraId="5E5E2549" w14:textId="77777777" w:rsidR="00F377C7" w:rsidRDefault="00F377C7" w:rsidP="009E584A">
      <w:pPr>
        <w:spacing w:after="0" w:line="240" w:lineRule="auto"/>
      </w:pPr>
      <w:r>
        <w:continuationSeparator/>
      </w:r>
    </w:p>
  </w:footnote>
  <w:footnote w:type="continuationNotice" w:id="1">
    <w:p w14:paraId="311091E9" w14:textId="77777777" w:rsidR="00F377C7" w:rsidRDefault="00F377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E0F"/>
    <w:multiLevelType w:val="hybridMultilevel"/>
    <w:tmpl w:val="C81ED6E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C53D16"/>
    <w:multiLevelType w:val="hybridMultilevel"/>
    <w:tmpl w:val="8846847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583038"/>
    <w:multiLevelType w:val="hybridMultilevel"/>
    <w:tmpl w:val="087827C4"/>
    <w:lvl w:ilvl="0" w:tplc="0C0C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1F5651C1"/>
    <w:multiLevelType w:val="hybridMultilevel"/>
    <w:tmpl w:val="47F62100"/>
    <w:lvl w:ilvl="0" w:tplc="0C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" w15:restartNumberingAfterBreak="0">
    <w:nsid w:val="21ED2919"/>
    <w:multiLevelType w:val="hybridMultilevel"/>
    <w:tmpl w:val="B5ACFC4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58320B"/>
    <w:multiLevelType w:val="hybridMultilevel"/>
    <w:tmpl w:val="F668AC5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153D61"/>
    <w:multiLevelType w:val="hybridMultilevel"/>
    <w:tmpl w:val="FF1C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2312F8"/>
    <w:multiLevelType w:val="hybridMultilevel"/>
    <w:tmpl w:val="1F98892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2251BB8"/>
    <w:multiLevelType w:val="hybridMultilevel"/>
    <w:tmpl w:val="49941EDC"/>
    <w:lvl w:ilvl="0" w:tplc="0C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C492164"/>
    <w:multiLevelType w:val="hybridMultilevel"/>
    <w:tmpl w:val="6FA2140C"/>
    <w:lvl w:ilvl="0" w:tplc="0C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5DD02F47"/>
    <w:multiLevelType w:val="hybridMultilevel"/>
    <w:tmpl w:val="E992124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DD0CB9"/>
    <w:multiLevelType w:val="hybridMultilevel"/>
    <w:tmpl w:val="2FDC55B0"/>
    <w:lvl w:ilvl="0" w:tplc="0C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8100727"/>
    <w:multiLevelType w:val="hybridMultilevel"/>
    <w:tmpl w:val="0A804F7E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E96148"/>
    <w:multiLevelType w:val="hybridMultilevel"/>
    <w:tmpl w:val="F7F4FB70"/>
    <w:lvl w:ilvl="0" w:tplc="0C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 w16cid:durableId="1577008735">
    <w:abstractNumId w:val="13"/>
  </w:num>
  <w:num w:numId="2" w16cid:durableId="395012642">
    <w:abstractNumId w:val="9"/>
  </w:num>
  <w:num w:numId="3" w16cid:durableId="1633317525">
    <w:abstractNumId w:val="3"/>
  </w:num>
  <w:num w:numId="4" w16cid:durableId="481392768">
    <w:abstractNumId w:val="2"/>
  </w:num>
  <w:num w:numId="5" w16cid:durableId="250312550">
    <w:abstractNumId w:val="10"/>
  </w:num>
  <w:num w:numId="6" w16cid:durableId="1972129040">
    <w:abstractNumId w:val="4"/>
  </w:num>
  <w:num w:numId="7" w16cid:durableId="544100939">
    <w:abstractNumId w:val="7"/>
  </w:num>
  <w:num w:numId="8" w16cid:durableId="1154448136">
    <w:abstractNumId w:val="5"/>
  </w:num>
  <w:num w:numId="9" w16cid:durableId="1770154768">
    <w:abstractNumId w:val="0"/>
  </w:num>
  <w:num w:numId="10" w16cid:durableId="157383242">
    <w:abstractNumId w:val="6"/>
  </w:num>
  <w:num w:numId="11" w16cid:durableId="1915893989">
    <w:abstractNumId w:val="12"/>
  </w:num>
  <w:num w:numId="12" w16cid:durableId="749348725">
    <w:abstractNumId w:val="11"/>
  </w:num>
  <w:num w:numId="13" w16cid:durableId="1790078436">
    <w:abstractNumId w:val="1"/>
  </w:num>
  <w:num w:numId="14" w16cid:durableId="346298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FD"/>
    <w:rsid w:val="00033F5F"/>
    <w:rsid w:val="00047957"/>
    <w:rsid w:val="000540A5"/>
    <w:rsid w:val="00081256"/>
    <w:rsid w:val="00086006"/>
    <w:rsid w:val="00090DB4"/>
    <w:rsid w:val="0009114E"/>
    <w:rsid w:val="000A00F9"/>
    <w:rsid w:val="000A5010"/>
    <w:rsid w:val="000B2A8F"/>
    <w:rsid w:val="000D172C"/>
    <w:rsid w:val="000D3C3E"/>
    <w:rsid w:val="000F4BDB"/>
    <w:rsid w:val="00102A62"/>
    <w:rsid w:val="00126365"/>
    <w:rsid w:val="00133446"/>
    <w:rsid w:val="00153F98"/>
    <w:rsid w:val="00162E8F"/>
    <w:rsid w:val="00172A61"/>
    <w:rsid w:val="00196C5F"/>
    <w:rsid w:val="001A41E0"/>
    <w:rsid w:val="001C5AE3"/>
    <w:rsid w:val="001E7423"/>
    <w:rsid w:val="00201ED0"/>
    <w:rsid w:val="00206E07"/>
    <w:rsid w:val="00247E9B"/>
    <w:rsid w:val="002828C3"/>
    <w:rsid w:val="002937D6"/>
    <w:rsid w:val="002A676D"/>
    <w:rsid w:val="002D179A"/>
    <w:rsid w:val="002D2523"/>
    <w:rsid w:val="002E3609"/>
    <w:rsid w:val="002E4257"/>
    <w:rsid w:val="002F24CB"/>
    <w:rsid w:val="003308F1"/>
    <w:rsid w:val="00361F7D"/>
    <w:rsid w:val="0038180C"/>
    <w:rsid w:val="003A454F"/>
    <w:rsid w:val="003A49A1"/>
    <w:rsid w:val="003A4DFB"/>
    <w:rsid w:val="003A729F"/>
    <w:rsid w:val="003B3219"/>
    <w:rsid w:val="003E3566"/>
    <w:rsid w:val="003F5138"/>
    <w:rsid w:val="00413716"/>
    <w:rsid w:val="004161B2"/>
    <w:rsid w:val="00442A65"/>
    <w:rsid w:val="00460735"/>
    <w:rsid w:val="00467F7F"/>
    <w:rsid w:val="00494054"/>
    <w:rsid w:val="004B4E8D"/>
    <w:rsid w:val="004B5E8D"/>
    <w:rsid w:val="004E3C7A"/>
    <w:rsid w:val="004F73E6"/>
    <w:rsid w:val="00507860"/>
    <w:rsid w:val="00514D7C"/>
    <w:rsid w:val="00517C77"/>
    <w:rsid w:val="00526693"/>
    <w:rsid w:val="00556CC3"/>
    <w:rsid w:val="00573F26"/>
    <w:rsid w:val="005B1B10"/>
    <w:rsid w:val="005B57CA"/>
    <w:rsid w:val="005C79B5"/>
    <w:rsid w:val="005D30B7"/>
    <w:rsid w:val="005E5D79"/>
    <w:rsid w:val="005F31EA"/>
    <w:rsid w:val="00624ECE"/>
    <w:rsid w:val="0063757F"/>
    <w:rsid w:val="006405FA"/>
    <w:rsid w:val="00653498"/>
    <w:rsid w:val="00654025"/>
    <w:rsid w:val="00663B72"/>
    <w:rsid w:val="006831B6"/>
    <w:rsid w:val="0068369A"/>
    <w:rsid w:val="006A47E3"/>
    <w:rsid w:val="006A53AD"/>
    <w:rsid w:val="006A553C"/>
    <w:rsid w:val="006B6C7F"/>
    <w:rsid w:val="006D6856"/>
    <w:rsid w:val="00700CC4"/>
    <w:rsid w:val="00704C76"/>
    <w:rsid w:val="00707192"/>
    <w:rsid w:val="0071037E"/>
    <w:rsid w:val="00710F56"/>
    <w:rsid w:val="00715EAE"/>
    <w:rsid w:val="00732F40"/>
    <w:rsid w:val="007456CB"/>
    <w:rsid w:val="007560D9"/>
    <w:rsid w:val="00761D17"/>
    <w:rsid w:val="00763ABE"/>
    <w:rsid w:val="007B2192"/>
    <w:rsid w:val="007F4AB8"/>
    <w:rsid w:val="007F7EE3"/>
    <w:rsid w:val="00850F16"/>
    <w:rsid w:val="008544E5"/>
    <w:rsid w:val="008C6CC0"/>
    <w:rsid w:val="008E40E2"/>
    <w:rsid w:val="008F089D"/>
    <w:rsid w:val="00902501"/>
    <w:rsid w:val="00904428"/>
    <w:rsid w:val="00904B98"/>
    <w:rsid w:val="009110F9"/>
    <w:rsid w:val="00947AFF"/>
    <w:rsid w:val="00957C44"/>
    <w:rsid w:val="009635B8"/>
    <w:rsid w:val="00986C32"/>
    <w:rsid w:val="00997A3F"/>
    <w:rsid w:val="009A25FD"/>
    <w:rsid w:val="009A5F39"/>
    <w:rsid w:val="009B1C12"/>
    <w:rsid w:val="009B5E48"/>
    <w:rsid w:val="009D13F0"/>
    <w:rsid w:val="009E026A"/>
    <w:rsid w:val="009E1F53"/>
    <w:rsid w:val="009E584A"/>
    <w:rsid w:val="009E7DB9"/>
    <w:rsid w:val="009F55D6"/>
    <w:rsid w:val="00A01BC0"/>
    <w:rsid w:val="00A83E35"/>
    <w:rsid w:val="00B227BA"/>
    <w:rsid w:val="00B3782F"/>
    <w:rsid w:val="00B40846"/>
    <w:rsid w:val="00B45FE9"/>
    <w:rsid w:val="00B73468"/>
    <w:rsid w:val="00B77EFD"/>
    <w:rsid w:val="00B82593"/>
    <w:rsid w:val="00B97841"/>
    <w:rsid w:val="00BB1BCD"/>
    <w:rsid w:val="00BC5855"/>
    <w:rsid w:val="00BD6E00"/>
    <w:rsid w:val="00BE1FA3"/>
    <w:rsid w:val="00C114C9"/>
    <w:rsid w:val="00C120A1"/>
    <w:rsid w:val="00C162D7"/>
    <w:rsid w:val="00C27CD3"/>
    <w:rsid w:val="00C32BE5"/>
    <w:rsid w:val="00C34526"/>
    <w:rsid w:val="00C55243"/>
    <w:rsid w:val="00C635BC"/>
    <w:rsid w:val="00C739EA"/>
    <w:rsid w:val="00C73ED4"/>
    <w:rsid w:val="00C841E6"/>
    <w:rsid w:val="00C847D1"/>
    <w:rsid w:val="00C857C7"/>
    <w:rsid w:val="00CB4697"/>
    <w:rsid w:val="00CC62D1"/>
    <w:rsid w:val="00CD014D"/>
    <w:rsid w:val="00CD4488"/>
    <w:rsid w:val="00CE0BBA"/>
    <w:rsid w:val="00CE3079"/>
    <w:rsid w:val="00D22CAC"/>
    <w:rsid w:val="00D3067D"/>
    <w:rsid w:val="00D34093"/>
    <w:rsid w:val="00D36BF7"/>
    <w:rsid w:val="00D41189"/>
    <w:rsid w:val="00D56924"/>
    <w:rsid w:val="00D66833"/>
    <w:rsid w:val="00D93A9E"/>
    <w:rsid w:val="00D94D90"/>
    <w:rsid w:val="00DB2428"/>
    <w:rsid w:val="00DD094D"/>
    <w:rsid w:val="00DD42D6"/>
    <w:rsid w:val="00DD508B"/>
    <w:rsid w:val="00DF127A"/>
    <w:rsid w:val="00E12101"/>
    <w:rsid w:val="00E21351"/>
    <w:rsid w:val="00E2588F"/>
    <w:rsid w:val="00E54701"/>
    <w:rsid w:val="00E5542B"/>
    <w:rsid w:val="00E564EF"/>
    <w:rsid w:val="00E66B61"/>
    <w:rsid w:val="00EF2977"/>
    <w:rsid w:val="00F005AD"/>
    <w:rsid w:val="00F13D76"/>
    <w:rsid w:val="00F21071"/>
    <w:rsid w:val="00F377C7"/>
    <w:rsid w:val="00F435D2"/>
    <w:rsid w:val="00F534C6"/>
    <w:rsid w:val="00F63B3F"/>
    <w:rsid w:val="00F650B6"/>
    <w:rsid w:val="00F95078"/>
    <w:rsid w:val="00F97522"/>
    <w:rsid w:val="00FA5368"/>
    <w:rsid w:val="00FB0AE4"/>
    <w:rsid w:val="00FB591E"/>
    <w:rsid w:val="00FE39C4"/>
    <w:rsid w:val="00FF45D2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92A1"/>
  <w15:chartTrackingRefBased/>
  <w15:docId w15:val="{DF852765-D7C4-4D65-A2E8-CC78753F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</w:style>
  <w:style w:type="paragraph" w:styleId="Titre1">
    <w:name w:val="heading 1"/>
    <w:basedOn w:val="Normal"/>
    <w:next w:val="Normal"/>
    <w:link w:val="Titre1Car"/>
    <w:uiPriority w:val="9"/>
    <w:qFormat/>
    <w:rsid w:val="009A2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2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2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2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2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2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2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2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2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2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25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25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25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25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25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25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2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2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2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2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25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25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25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2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25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25F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E58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84A"/>
  </w:style>
  <w:style w:type="paragraph" w:styleId="Pieddepage">
    <w:name w:val="footer"/>
    <w:basedOn w:val="Normal"/>
    <w:link w:val="PieddepageCar"/>
    <w:uiPriority w:val="99"/>
    <w:unhideWhenUsed/>
    <w:rsid w:val="009E58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84A"/>
  </w:style>
  <w:style w:type="table" w:customStyle="1" w:styleId="TableNormal1">
    <w:name w:val="Table Normal1"/>
    <w:uiPriority w:val="2"/>
    <w:semiHidden/>
    <w:unhideWhenUsed/>
    <w:qFormat/>
    <w:rsid w:val="00715E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8A7390EBC143B5C67425005B7E94" ma:contentTypeVersion="16" ma:contentTypeDescription="Crée un document." ma:contentTypeScope="" ma:versionID="3d91dcc3d1ac0b0e2cee1b18b871e27b">
  <xsd:schema xmlns:xsd="http://www.w3.org/2001/XMLSchema" xmlns:xs="http://www.w3.org/2001/XMLSchema" xmlns:p="http://schemas.microsoft.com/office/2006/metadata/properties" xmlns:ns2="e28ecdfc-feb3-41f5-9279-16334592ce7e" xmlns:ns3="e962ce49-1c04-4940-ad37-e4719ce4a0ef" targetNamespace="http://schemas.microsoft.com/office/2006/metadata/properties" ma:root="true" ma:fieldsID="5898451835a2d93631c802329e65685c" ns2:_="" ns3:_="">
    <xsd:import namespace="e28ecdfc-feb3-41f5-9279-16334592ce7e"/>
    <xsd:import namespace="e962ce49-1c04-4940-ad37-e4719ce4a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ecdfc-feb3-41f5-9279-16334592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f78e2543-12fc-43eb-810b-32d4cf0f4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2ce49-1c04-4940-ad37-e4719ce4a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6ec2e-b89f-4fbe-8dd4-83110fdfe992}" ma:internalName="TaxCatchAll" ma:showField="CatchAllData" ma:web="e962ce49-1c04-4940-ad37-e4719ce4a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ecdfc-feb3-41f5-9279-16334592ce7e">
      <Terms xmlns="http://schemas.microsoft.com/office/infopath/2007/PartnerControls"/>
    </lcf76f155ced4ddcb4097134ff3c332f>
    <TaxCatchAll xmlns="e962ce49-1c04-4940-ad37-e4719ce4a0ef" xsi:nil="true"/>
  </documentManagement>
</p:properties>
</file>

<file path=customXml/itemProps1.xml><?xml version="1.0" encoding="utf-8"?>
<ds:datastoreItem xmlns:ds="http://schemas.openxmlformats.org/officeDocument/2006/customXml" ds:itemID="{64855477-C974-4234-A121-91F00D7AE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ecdfc-feb3-41f5-9279-16334592ce7e"/>
    <ds:schemaRef ds:uri="e962ce49-1c04-4940-ad37-e4719ce4a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29E0F-D938-4258-B496-9BD8047D5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AEC1F-BE38-4F23-A506-DCE8CEB3946E}">
  <ds:schemaRefs>
    <ds:schemaRef ds:uri="http://schemas.microsoft.com/office/2006/metadata/properties"/>
    <ds:schemaRef ds:uri="http://schemas.microsoft.com/office/infopath/2007/PartnerControls"/>
    <ds:schemaRef ds:uri="e28ecdfc-feb3-41f5-9279-16334592ce7e"/>
    <ds:schemaRef ds:uri="e962ce49-1c04-4940-ad37-e4719ce4a0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KAMEL, MOUNA</dc:creator>
  <cp:keywords/>
  <dc:description/>
  <cp:lastModifiedBy>Jessica Trepanier St-Georges</cp:lastModifiedBy>
  <cp:revision>61</cp:revision>
  <dcterms:created xsi:type="dcterms:W3CDTF">2025-05-01T18:10:00Z</dcterms:created>
  <dcterms:modified xsi:type="dcterms:W3CDTF">2025-05-05T14:04:00Z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0x0101008DD08A7390EBC143B5C67425005B7E94</vt:lpwstr>
  </property>
  <property fmtid="{D5CDD505-2E9C-101B-9397-08002B2CF9AE}" pid="3" name="MediaServiceImageTags">
    <vt:lpwstr/>
  </property>
</Properties>
</file>